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F7AE" w14:textId="77777777" w:rsidR="00BD03EE" w:rsidRPr="00F32B4A" w:rsidRDefault="000C4F0F" w:rsidP="00526931">
      <w:pPr>
        <w:jc w:val="center"/>
        <w:rPr>
          <w:rFonts w:ascii="Verdana" w:hAnsi="Verdana"/>
          <w:b/>
          <w:bCs/>
        </w:rPr>
      </w:pPr>
      <w:r>
        <w:rPr>
          <w:rFonts w:ascii="Verdana" w:hAnsi="Verdana"/>
          <w:b/>
          <w:bCs/>
        </w:rPr>
        <w:t xml:space="preserve"> </w:t>
      </w:r>
      <w:r w:rsidR="00014BBD">
        <w:rPr>
          <w:rFonts w:ascii="Verdana" w:hAnsi="Verdana"/>
          <w:b/>
          <w:bCs/>
        </w:rPr>
        <w:t xml:space="preserve"> </w:t>
      </w:r>
      <w:r w:rsidR="00BD03EE" w:rsidRPr="00F32B4A">
        <w:rPr>
          <w:rFonts w:ascii="Verdana" w:hAnsi="Verdana"/>
          <w:b/>
          <w:bCs/>
        </w:rPr>
        <w:t>Leicester-Shire &amp; Rutland Sport</w:t>
      </w:r>
    </w:p>
    <w:p w14:paraId="20DD995E" w14:textId="77777777" w:rsidR="00BD03EE" w:rsidRPr="00F32B4A" w:rsidRDefault="00BD03EE" w:rsidP="00911488">
      <w:pPr>
        <w:jc w:val="center"/>
        <w:rPr>
          <w:rFonts w:ascii="Verdana" w:hAnsi="Verdana"/>
          <w:b/>
          <w:bCs/>
        </w:rPr>
      </w:pPr>
    </w:p>
    <w:p w14:paraId="705165BD" w14:textId="77777777" w:rsidR="00BD03EE" w:rsidRPr="00F32B4A" w:rsidRDefault="00BD03EE" w:rsidP="00911488">
      <w:pPr>
        <w:jc w:val="center"/>
        <w:rPr>
          <w:rFonts w:ascii="Verdana" w:hAnsi="Verdana"/>
          <w:b/>
          <w:bCs/>
        </w:rPr>
      </w:pPr>
      <w:r w:rsidRPr="00F32B4A">
        <w:rPr>
          <w:rFonts w:ascii="Verdana" w:hAnsi="Verdana"/>
          <w:b/>
          <w:bCs/>
        </w:rPr>
        <w:t>Summary of Actions of the Board Meeting</w:t>
      </w:r>
    </w:p>
    <w:p w14:paraId="7DB90582" w14:textId="77777777" w:rsidR="00BD03EE" w:rsidRPr="00F32B4A" w:rsidRDefault="00BD03EE" w:rsidP="00911488">
      <w:pPr>
        <w:jc w:val="center"/>
        <w:rPr>
          <w:rFonts w:ascii="Verdana" w:hAnsi="Verdana"/>
          <w:b/>
          <w:bCs/>
        </w:rPr>
      </w:pPr>
    </w:p>
    <w:p w14:paraId="3E154430" w14:textId="4676784C" w:rsidR="00BD03EE" w:rsidRPr="00F32B4A" w:rsidRDefault="00BD03EE" w:rsidP="000F4A9F">
      <w:pPr>
        <w:jc w:val="center"/>
        <w:rPr>
          <w:rFonts w:ascii="Verdana" w:hAnsi="Verdana"/>
          <w:b/>
          <w:bCs/>
        </w:rPr>
      </w:pPr>
      <w:r w:rsidRPr="00F32B4A">
        <w:rPr>
          <w:rFonts w:ascii="Verdana" w:hAnsi="Verdana"/>
          <w:b/>
          <w:bCs/>
        </w:rPr>
        <w:t xml:space="preserve">Held on Friday, </w:t>
      </w:r>
      <w:r w:rsidR="00552656">
        <w:rPr>
          <w:rFonts w:ascii="Verdana" w:hAnsi="Verdana"/>
          <w:b/>
          <w:bCs/>
        </w:rPr>
        <w:t>25</w:t>
      </w:r>
      <w:r w:rsidR="00552656" w:rsidRPr="00552656">
        <w:rPr>
          <w:rFonts w:ascii="Verdana" w:hAnsi="Verdana"/>
          <w:b/>
          <w:bCs/>
          <w:vertAlign w:val="superscript"/>
        </w:rPr>
        <w:t>th</w:t>
      </w:r>
      <w:r w:rsidR="00552656">
        <w:rPr>
          <w:rFonts w:ascii="Verdana" w:hAnsi="Verdana"/>
          <w:b/>
          <w:bCs/>
        </w:rPr>
        <w:t xml:space="preserve"> October 2019 </w:t>
      </w:r>
      <w:r w:rsidR="0045326F">
        <w:rPr>
          <w:rFonts w:ascii="Verdana" w:hAnsi="Verdana"/>
          <w:b/>
          <w:bCs/>
        </w:rPr>
        <w:t>a</w:t>
      </w:r>
      <w:r w:rsidR="007D7D31">
        <w:rPr>
          <w:rFonts w:ascii="Verdana" w:hAnsi="Verdana"/>
          <w:b/>
          <w:bCs/>
        </w:rPr>
        <w:t>t SportPark</w:t>
      </w:r>
    </w:p>
    <w:p w14:paraId="50E5B7EF" w14:textId="77777777" w:rsidR="0048442D" w:rsidRDefault="0048442D" w:rsidP="003755E1">
      <w:pPr>
        <w:rPr>
          <w:rFonts w:ascii="Verdana" w:hAnsi="Verdana"/>
          <w:b/>
          <w:bCs/>
        </w:rPr>
      </w:pPr>
    </w:p>
    <w:tbl>
      <w:tblPr>
        <w:tblStyle w:val="TableGrid"/>
        <w:tblW w:w="9813" w:type="dxa"/>
        <w:tblLook w:val="04A0" w:firstRow="1" w:lastRow="0" w:firstColumn="1" w:lastColumn="0" w:noHBand="0" w:noVBand="1"/>
      </w:tblPr>
      <w:tblGrid>
        <w:gridCol w:w="843"/>
        <w:gridCol w:w="928"/>
        <w:gridCol w:w="4433"/>
        <w:gridCol w:w="992"/>
        <w:gridCol w:w="2617"/>
      </w:tblGrid>
      <w:tr w:rsidR="003116BD" w:rsidRPr="00F32B4A" w14:paraId="294F94C5" w14:textId="77777777" w:rsidTr="003116BD">
        <w:tc>
          <w:tcPr>
            <w:tcW w:w="843" w:type="dxa"/>
            <w:shd w:val="clear" w:color="auto" w:fill="D9D9D9" w:themeFill="background1" w:themeFillShade="D9"/>
          </w:tcPr>
          <w:p w14:paraId="17CE2524" w14:textId="77777777" w:rsidR="001465C6" w:rsidRPr="0048442D" w:rsidRDefault="001465C6" w:rsidP="0005027A">
            <w:pPr>
              <w:jc w:val="center"/>
              <w:rPr>
                <w:rFonts w:ascii="Verdana" w:hAnsi="Verdana"/>
                <w:b/>
                <w:bCs/>
                <w:sz w:val="20"/>
                <w:szCs w:val="20"/>
              </w:rPr>
            </w:pPr>
            <w:r>
              <w:rPr>
                <w:rFonts w:ascii="Verdana" w:hAnsi="Verdana"/>
                <w:b/>
                <w:bCs/>
                <w:sz w:val="20"/>
                <w:szCs w:val="20"/>
              </w:rPr>
              <w:t>No.</w:t>
            </w:r>
          </w:p>
        </w:tc>
        <w:tc>
          <w:tcPr>
            <w:tcW w:w="928" w:type="dxa"/>
            <w:shd w:val="clear" w:color="auto" w:fill="D9D9D9" w:themeFill="background1" w:themeFillShade="D9"/>
          </w:tcPr>
          <w:p w14:paraId="5A739D55"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Item</w:t>
            </w:r>
          </w:p>
        </w:tc>
        <w:tc>
          <w:tcPr>
            <w:tcW w:w="4433" w:type="dxa"/>
            <w:shd w:val="clear" w:color="auto" w:fill="D9D9D9" w:themeFill="background1" w:themeFillShade="D9"/>
          </w:tcPr>
          <w:p w14:paraId="2067BC1E"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Action</w:t>
            </w:r>
          </w:p>
        </w:tc>
        <w:tc>
          <w:tcPr>
            <w:tcW w:w="992" w:type="dxa"/>
            <w:shd w:val="clear" w:color="auto" w:fill="D9D9D9" w:themeFill="background1" w:themeFillShade="D9"/>
          </w:tcPr>
          <w:p w14:paraId="46A89680"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Owner &amp; Due Date</w:t>
            </w:r>
          </w:p>
          <w:p w14:paraId="4CA290E7" w14:textId="77777777" w:rsidR="001465C6" w:rsidRPr="0048442D" w:rsidRDefault="001465C6" w:rsidP="0005027A">
            <w:pPr>
              <w:jc w:val="center"/>
              <w:rPr>
                <w:rFonts w:ascii="Verdana" w:hAnsi="Verdana"/>
                <w:b/>
                <w:bCs/>
                <w:sz w:val="20"/>
                <w:szCs w:val="20"/>
              </w:rPr>
            </w:pPr>
          </w:p>
        </w:tc>
        <w:tc>
          <w:tcPr>
            <w:tcW w:w="2617" w:type="dxa"/>
            <w:shd w:val="clear" w:color="auto" w:fill="D9D9D9" w:themeFill="background1" w:themeFillShade="D9"/>
          </w:tcPr>
          <w:p w14:paraId="139DD70C"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 xml:space="preserve">Progress /Update </w:t>
            </w:r>
          </w:p>
        </w:tc>
      </w:tr>
      <w:tr w:rsidR="003116BD" w:rsidRPr="009479B9" w14:paraId="1BD707F9" w14:textId="77777777" w:rsidTr="003116BD">
        <w:tc>
          <w:tcPr>
            <w:tcW w:w="843" w:type="dxa"/>
          </w:tcPr>
          <w:p w14:paraId="6D0AFFE3" w14:textId="77777777" w:rsidR="008215A1" w:rsidRPr="0060706A" w:rsidRDefault="000D730A" w:rsidP="0048442D">
            <w:pPr>
              <w:jc w:val="center"/>
              <w:rPr>
                <w:rFonts w:ascii="Verdana" w:hAnsi="Verdana"/>
                <w:sz w:val="18"/>
                <w:szCs w:val="18"/>
              </w:rPr>
            </w:pPr>
            <w:r w:rsidRPr="0060706A">
              <w:rPr>
                <w:rFonts w:ascii="Verdana" w:hAnsi="Verdana"/>
                <w:sz w:val="18"/>
                <w:szCs w:val="18"/>
              </w:rPr>
              <w:t>1</w:t>
            </w:r>
          </w:p>
        </w:tc>
        <w:tc>
          <w:tcPr>
            <w:tcW w:w="928" w:type="dxa"/>
          </w:tcPr>
          <w:p w14:paraId="5A079BC1" w14:textId="2BC6D70E" w:rsidR="008215A1" w:rsidRPr="0060706A" w:rsidRDefault="0008210E" w:rsidP="0048442D">
            <w:pPr>
              <w:jc w:val="center"/>
              <w:rPr>
                <w:rFonts w:ascii="Verdana" w:hAnsi="Verdana"/>
                <w:sz w:val="18"/>
                <w:szCs w:val="18"/>
              </w:rPr>
            </w:pPr>
            <w:r>
              <w:rPr>
                <w:rFonts w:ascii="Verdana" w:hAnsi="Verdana"/>
                <w:sz w:val="18"/>
                <w:szCs w:val="18"/>
              </w:rPr>
              <w:t>3</w:t>
            </w:r>
          </w:p>
        </w:tc>
        <w:tc>
          <w:tcPr>
            <w:tcW w:w="4433" w:type="dxa"/>
          </w:tcPr>
          <w:p w14:paraId="1E79AC86" w14:textId="1FAC771C" w:rsidR="003414FB" w:rsidRPr="0060706A" w:rsidRDefault="0008210E" w:rsidP="00790FB4">
            <w:pPr>
              <w:rPr>
                <w:rFonts w:ascii="Verdana" w:hAnsi="Verdana"/>
                <w:sz w:val="18"/>
                <w:szCs w:val="18"/>
              </w:rPr>
            </w:pPr>
            <w:r>
              <w:rPr>
                <w:rFonts w:ascii="Verdana" w:hAnsi="Verdana"/>
                <w:sz w:val="18"/>
                <w:szCs w:val="18"/>
              </w:rPr>
              <w:t>Circulate the draft Local Industrial Strategy</w:t>
            </w:r>
          </w:p>
        </w:tc>
        <w:tc>
          <w:tcPr>
            <w:tcW w:w="992" w:type="dxa"/>
          </w:tcPr>
          <w:p w14:paraId="3CDC49DA" w14:textId="74510D25" w:rsidR="003E205C" w:rsidRPr="0060706A" w:rsidRDefault="0008210E" w:rsidP="00834C5A">
            <w:pPr>
              <w:jc w:val="center"/>
              <w:rPr>
                <w:rFonts w:ascii="Verdana" w:hAnsi="Verdana"/>
                <w:sz w:val="18"/>
                <w:szCs w:val="18"/>
              </w:rPr>
            </w:pPr>
            <w:r>
              <w:rPr>
                <w:rFonts w:ascii="Verdana" w:hAnsi="Verdana"/>
                <w:sz w:val="18"/>
                <w:szCs w:val="18"/>
              </w:rPr>
              <w:t>AR/JB</w:t>
            </w:r>
          </w:p>
        </w:tc>
        <w:tc>
          <w:tcPr>
            <w:tcW w:w="2617" w:type="dxa"/>
          </w:tcPr>
          <w:p w14:paraId="6A09FA5F" w14:textId="39189144" w:rsidR="008215A1" w:rsidRPr="0060706A" w:rsidRDefault="008215A1" w:rsidP="00392E25">
            <w:pPr>
              <w:rPr>
                <w:rFonts w:ascii="Verdana" w:hAnsi="Verdana"/>
                <w:sz w:val="18"/>
                <w:szCs w:val="18"/>
              </w:rPr>
            </w:pPr>
          </w:p>
        </w:tc>
      </w:tr>
      <w:tr w:rsidR="00790FB4" w:rsidRPr="009479B9" w14:paraId="16E448C5" w14:textId="77777777" w:rsidTr="003116BD">
        <w:tc>
          <w:tcPr>
            <w:tcW w:w="843" w:type="dxa"/>
          </w:tcPr>
          <w:p w14:paraId="5D25E675" w14:textId="6A04901A" w:rsidR="00790FB4" w:rsidRPr="0060706A" w:rsidRDefault="0008210E" w:rsidP="0048442D">
            <w:pPr>
              <w:jc w:val="center"/>
              <w:rPr>
                <w:rFonts w:ascii="Verdana" w:hAnsi="Verdana"/>
                <w:sz w:val="18"/>
                <w:szCs w:val="18"/>
              </w:rPr>
            </w:pPr>
            <w:r>
              <w:rPr>
                <w:rFonts w:ascii="Verdana" w:hAnsi="Verdana"/>
                <w:sz w:val="18"/>
                <w:szCs w:val="18"/>
              </w:rPr>
              <w:t>2</w:t>
            </w:r>
          </w:p>
        </w:tc>
        <w:tc>
          <w:tcPr>
            <w:tcW w:w="928" w:type="dxa"/>
          </w:tcPr>
          <w:p w14:paraId="1207003B" w14:textId="06350A8F" w:rsidR="00790FB4" w:rsidRPr="0060706A" w:rsidRDefault="0008210E" w:rsidP="0048442D">
            <w:pPr>
              <w:jc w:val="center"/>
              <w:rPr>
                <w:rFonts w:ascii="Verdana" w:hAnsi="Verdana"/>
                <w:sz w:val="18"/>
                <w:szCs w:val="18"/>
              </w:rPr>
            </w:pPr>
            <w:r>
              <w:rPr>
                <w:rFonts w:ascii="Verdana" w:hAnsi="Verdana"/>
                <w:sz w:val="18"/>
                <w:szCs w:val="18"/>
              </w:rPr>
              <w:t>4</w:t>
            </w:r>
          </w:p>
        </w:tc>
        <w:tc>
          <w:tcPr>
            <w:tcW w:w="4433" w:type="dxa"/>
          </w:tcPr>
          <w:p w14:paraId="31A0963A" w14:textId="64D6E315" w:rsidR="00790FB4" w:rsidRPr="0060706A" w:rsidRDefault="0008210E" w:rsidP="00790FB4">
            <w:pPr>
              <w:jc w:val="both"/>
              <w:rPr>
                <w:rFonts w:ascii="Verdana" w:hAnsi="Verdana"/>
                <w:sz w:val="18"/>
                <w:szCs w:val="18"/>
              </w:rPr>
            </w:pPr>
            <w:r>
              <w:rPr>
                <w:rFonts w:ascii="Verdana" w:hAnsi="Verdana"/>
                <w:sz w:val="18"/>
                <w:szCs w:val="18"/>
              </w:rPr>
              <w:t>When produced circulate the Holiday Activity and Food programme Impact Report</w:t>
            </w:r>
          </w:p>
        </w:tc>
        <w:tc>
          <w:tcPr>
            <w:tcW w:w="992" w:type="dxa"/>
          </w:tcPr>
          <w:p w14:paraId="7CE287EC" w14:textId="77777777" w:rsidR="0008210E" w:rsidRDefault="0008210E" w:rsidP="00834C5A">
            <w:pPr>
              <w:jc w:val="center"/>
              <w:rPr>
                <w:rFonts w:ascii="Verdana" w:hAnsi="Verdana"/>
                <w:sz w:val="18"/>
                <w:szCs w:val="18"/>
              </w:rPr>
            </w:pPr>
          </w:p>
          <w:p w14:paraId="78AFEAC9" w14:textId="3C073E01" w:rsidR="00790FB4" w:rsidRPr="0060706A" w:rsidRDefault="0008210E" w:rsidP="00834C5A">
            <w:pPr>
              <w:jc w:val="center"/>
              <w:rPr>
                <w:rFonts w:ascii="Verdana" w:hAnsi="Verdana"/>
                <w:sz w:val="18"/>
                <w:szCs w:val="18"/>
              </w:rPr>
            </w:pPr>
            <w:r>
              <w:rPr>
                <w:rFonts w:ascii="Verdana" w:hAnsi="Verdana"/>
                <w:sz w:val="18"/>
                <w:szCs w:val="18"/>
              </w:rPr>
              <w:t>JS</w:t>
            </w:r>
          </w:p>
        </w:tc>
        <w:tc>
          <w:tcPr>
            <w:tcW w:w="2617" w:type="dxa"/>
          </w:tcPr>
          <w:p w14:paraId="0FCF184F" w14:textId="5B104C94" w:rsidR="00790FB4" w:rsidRPr="0060706A" w:rsidRDefault="00790FB4" w:rsidP="00392E25">
            <w:pPr>
              <w:rPr>
                <w:rFonts w:ascii="Verdana" w:hAnsi="Verdana"/>
                <w:sz w:val="18"/>
                <w:szCs w:val="18"/>
              </w:rPr>
            </w:pPr>
          </w:p>
        </w:tc>
      </w:tr>
      <w:tr w:rsidR="0060706A" w:rsidRPr="009479B9" w14:paraId="7D016D76" w14:textId="77777777" w:rsidTr="003116BD">
        <w:tc>
          <w:tcPr>
            <w:tcW w:w="843" w:type="dxa"/>
          </w:tcPr>
          <w:p w14:paraId="755D4808" w14:textId="4C192C95" w:rsidR="0060706A" w:rsidRPr="0060706A" w:rsidRDefault="0008210E" w:rsidP="0048442D">
            <w:pPr>
              <w:jc w:val="center"/>
              <w:rPr>
                <w:rFonts w:ascii="Verdana" w:hAnsi="Verdana"/>
                <w:sz w:val="18"/>
                <w:szCs w:val="18"/>
              </w:rPr>
            </w:pPr>
            <w:r>
              <w:rPr>
                <w:rFonts w:ascii="Verdana" w:hAnsi="Verdana"/>
                <w:sz w:val="18"/>
                <w:szCs w:val="18"/>
              </w:rPr>
              <w:t>3</w:t>
            </w:r>
          </w:p>
        </w:tc>
        <w:tc>
          <w:tcPr>
            <w:tcW w:w="928" w:type="dxa"/>
          </w:tcPr>
          <w:p w14:paraId="16A14801" w14:textId="0336D7E1" w:rsidR="0060706A" w:rsidRPr="0060706A" w:rsidRDefault="0008210E" w:rsidP="0048442D">
            <w:pPr>
              <w:jc w:val="center"/>
              <w:rPr>
                <w:rFonts w:ascii="Verdana" w:hAnsi="Verdana"/>
                <w:sz w:val="18"/>
                <w:szCs w:val="18"/>
              </w:rPr>
            </w:pPr>
            <w:r>
              <w:rPr>
                <w:rFonts w:ascii="Verdana" w:hAnsi="Verdana"/>
                <w:sz w:val="18"/>
                <w:szCs w:val="18"/>
              </w:rPr>
              <w:t>6</w:t>
            </w:r>
          </w:p>
        </w:tc>
        <w:tc>
          <w:tcPr>
            <w:tcW w:w="4433" w:type="dxa"/>
          </w:tcPr>
          <w:p w14:paraId="445413D2" w14:textId="7D09BFD4" w:rsidR="0060706A" w:rsidRDefault="0008210E" w:rsidP="00790FB4">
            <w:pPr>
              <w:jc w:val="both"/>
              <w:rPr>
                <w:rFonts w:ascii="Verdana" w:hAnsi="Verdana"/>
                <w:sz w:val="18"/>
                <w:szCs w:val="18"/>
              </w:rPr>
            </w:pPr>
            <w:r>
              <w:rPr>
                <w:rFonts w:ascii="Verdana" w:hAnsi="Verdana"/>
                <w:sz w:val="18"/>
                <w:szCs w:val="18"/>
              </w:rPr>
              <w:t>Continue to lobby Sport England, local authorities and LLEP for resources to retain Economy and Sport work</w:t>
            </w:r>
          </w:p>
        </w:tc>
        <w:tc>
          <w:tcPr>
            <w:tcW w:w="992" w:type="dxa"/>
          </w:tcPr>
          <w:p w14:paraId="7E8026AD" w14:textId="77777777" w:rsidR="0060706A" w:rsidRDefault="0060706A" w:rsidP="00834C5A">
            <w:pPr>
              <w:jc w:val="center"/>
              <w:rPr>
                <w:rFonts w:ascii="Verdana" w:hAnsi="Verdana"/>
                <w:sz w:val="18"/>
                <w:szCs w:val="18"/>
              </w:rPr>
            </w:pPr>
          </w:p>
          <w:p w14:paraId="688947BD" w14:textId="0920A70F" w:rsidR="0008210E" w:rsidRPr="0060706A" w:rsidRDefault="0008210E" w:rsidP="00834C5A">
            <w:pPr>
              <w:jc w:val="center"/>
              <w:rPr>
                <w:rFonts w:ascii="Verdana" w:hAnsi="Verdana"/>
                <w:sz w:val="18"/>
                <w:szCs w:val="18"/>
              </w:rPr>
            </w:pPr>
            <w:r>
              <w:rPr>
                <w:rFonts w:ascii="Verdana" w:hAnsi="Verdana"/>
                <w:sz w:val="18"/>
                <w:szCs w:val="18"/>
              </w:rPr>
              <w:t>JB</w:t>
            </w:r>
          </w:p>
        </w:tc>
        <w:tc>
          <w:tcPr>
            <w:tcW w:w="2617" w:type="dxa"/>
          </w:tcPr>
          <w:p w14:paraId="7591FF70" w14:textId="22CC04D6" w:rsidR="0060706A" w:rsidRPr="0060706A" w:rsidRDefault="0060706A" w:rsidP="00392E25">
            <w:pPr>
              <w:rPr>
                <w:rFonts w:ascii="Verdana" w:hAnsi="Verdana"/>
                <w:sz w:val="18"/>
                <w:szCs w:val="18"/>
              </w:rPr>
            </w:pPr>
          </w:p>
        </w:tc>
      </w:tr>
      <w:tr w:rsidR="0060706A" w:rsidRPr="009479B9" w14:paraId="1CBCB266" w14:textId="77777777" w:rsidTr="003116BD">
        <w:tc>
          <w:tcPr>
            <w:tcW w:w="843" w:type="dxa"/>
          </w:tcPr>
          <w:p w14:paraId="34CACF3E" w14:textId="7CD039A0" w:rsidR="0060706A" w:rsidRPr="0060706A" w:rsidRDefault="0008210E" w:rsidP="0048442D">
            <w:pPr>
              <w:jc w:val="center"/>
              <w:rPr>
                <w:rFonts w:ascii="Verdana" w:hAnsi="Verdana"/>
                <w:sz w:val="18"/>
                <w:szCs w:val="18"/>
              </w:rPr>
            </w:pPr>
            <w:r>
              <w:rPr>
                <w:rFonts w:ascii="Verdana" w:hAnsi="Verdana"/>
                <w:sz w:val="18"/>
                <w:szCs w:val="18"/>
              </w:rPr>
              <w:t>4</w:t>
            </w:r>
          </w:p>
        </w:tc>
        <w:tc>
          <w:tcPr>
            <w:tcW w:w="928" w:type="dxa"/>
          </w:tcPr>
          <w:p w14:paraId="637D477A" w14:textId="3BE2B497" w:rsidR="0060706A" w:rsidRPr="0060706A" w:rsidRDefault="0008210E" w:rsidP="0048442D">
            <w:pPr>
              <w:jc w:val="center"/>
              <w:rPr>
                <w:rFonts w:ascii="Verdana" w:hAnsi="Verdana"/>
                <w:sz w:val="18"/>
                <w:szCs w:val="18"/>
              </w:rPr>
            </w:pPr>
            <w:r>
              <w:rPr>
                <w:rFonts w:ascii="Verdana" w:hAnsi="Verdana"/>
                <w:sz w:val="18"/>
                <w:szCs w:val="18"/>
              </w:rPr>
              <w:t>8</w:t>
            </w:r>
          </w:p>
        </w:tc>
        <w:tc>
          <w:tcPr>
            <w:tcW w:w="4433" w:type="dxa"/>
          </w:tcPr>
          <w:p w14:paraId="582BF7DF" w14:textId="0D2706A1" w:rsidR="0008210E" w:rsidRDefault="0008210E" w:rsidP="00790FB4">
            <w:pPr>
              <w:jc w:val="both"/>
              <w:rPr>
                <w:rFonts w:ascii="Verdana" w:hAnsi="Verdana"/>
                <w:sz w:val="18"/>
                <w:szCs w:val="18"/>
              </w:rPr>
            </w:pPr>
            <w:r>
              <w:rPr>
                <w:rFonts w:ascii="Verdana" w:hAnsi="Verdana"/>
                <w:sz w:val="18"/>
                <w:szCs w:val="18"/>
              </w:rPr>
              <w:t>Develop concise action plans to agreed additional programme areas</w:t>
            </w:r>
          </w:p>
        </w:tc>
        <w:tc>
          <w:tcPr>
            <w:tcW w:w="992" w:type="dxa"/>
          </w:tcPr>
          <w:p w14:paraId="29D11D13" w14:textId="415A408C" w:rsidR="00D2248A" w:rsidRPr="0060706A" w:rsidRDefault="0008210E" w:rsidP="00834C5A">
            <w:pPr>
              <w:jc w:val="center"/>
              <w:rPr>
                <w:rFonts w:ascii="Verdana" w:hAnsi="Verdana"/>
                <w:sz w:val="18"/>
                <w:szCs w:val="18"/>
              </w:rPr>
            </w:pPr>
            <w:r>
              <w:rPr>
                <w:rFonts w:ascii="Verdana" w:hAnsi="Verdana"/>
                <w:sz w:val="18"/>
                <w:szCs w:val="18"/>
              </w:rPr>
              <w:t>SLT</w:t>
            </w:r>
          </w:p>
        </w:tc>
        <w:tc>
          <w:tcPr>
            <w:tcW w:w="2617" w:type="dxa"/>
          </w:tcPr>
          <w:p w14:paraId="56552D6E" w14:textId="72A0175A" w:rsidR="0060706A" w:rsidRPr="0060706A" w:rsidRDefault="0060706A" w:rsidP="00392E25">
            <w:pPr>
              <w:rPr>
                <w:rFonts w:ascii="Verdana" w:hAnsi="Verdana"/>
                <w:sz w:val="18"/>
                <w:szCs w:val="18"/>
              </w:rPr>
            </w:pPr>
          </w:p>
        </w:tc>
      </w:tr>
      <w:tr w:rsidR="0060706A" w:rsidRPr="009479B9" w14:paraId="53B594C7" w14:textId="77777777" w:rsidTr="003116BD">
        <w:tc>
          <w:tcPr>
            <w:tcW w:w="843" w:type="dxa"/>
          </w:tcPr>
          <w:p w14:paraId="7105A574" w14:textId="77777777" w:rsidR="0060706A" w:rsidRPr="0060706A" w:rsidRDefault="0060706A" w:rsidP="0048442D">
            <w:pPr>
              <w:jc w:val="center"/>
              <w:rPr>
                <w:rFonts w:ascii="Verdana" w:hAnsi="Verdana"/>
                <w:sz w:val="18"/>
                <w:szCs w:val="18"/>
              </w:rPr>
            </w:pPr>
          </w:p>
        </w:tc>
        <w:tc>
          <w:tcPr>
            <w:tcW w:w="928" w:type="dxa"/>
          </w:tcPr>
          <w:p w14:paraId="00A936F3" w14:textId="011FC860" w:rsidR="0060706A" w:rsidRPr="0060706A" w:rsidRDefault="0060706A" w:rsidP="0048442D">
            <w:pPr>
              <w:jc w:val="center"/>
              <w:rPr>
                <w:rFonts w:ascii="Verdana" w:hAnsi="Verdana"/>
                <w:sz w:val="18"/>
                <w:szCs w:val="18"/>
              </w:rPr>
            </w:pPr>
          </w:p>
        </w:tc>
        <w:tc>
          <w:tcPr>
            <w:tcW w:w="4433" w:type="dxa"/>
          </w:tcPr>
          <w:p w14:paraId="76ADB9A7" w14:textId="227F1A47" w:rsidR="0060706A" w:rsidRDefault="0060706A" w:rsidP="00790FB4">
            <w:pPr>
              <w:jc w:val="both"/>
              <w:rPr>
                <w:rFonts w:ascii="Verdana" w:hAnsi="Verdana"/>
                <w:sz w:val="18"/>
                <w:szCs w:val="18"/>
              </w:rPr>
            </w:pPr>
          </w:p>
        </w:tc>
        <w:tc>
          <w:tcPr>
            <w:tcW w:w="992" w:type="dxa"/>
          </w:tcPr>
          <w:p w14:paraId="01B83069" w14:textId="6D16E5E9" w:rsidR="0060706A" w:rsidRPr="0060706A" w:rsidRDefault="0060706A" w:rsidP="00834C5A">
            <w:pPr>
              <w:jc w:val="center"/>
              <w:rPr>
                <w:rFonts w:ascii="Verdana" w:hAnsi="Verdana"/>
                <w:sz w:val="18"/>
                <w:szCs w:val="18"/>
              </w:rPr>
            </w:pPr>
          </w:p>
        </w:tc>
        <w:tc>
          <w:tcPr>
            <w:tcW w:w="2617" w:type="dxa"/>
          </w:tcPr>
          <w:p w14:paraId="1225EB03" w14:textId="0C27C756" w:rsidR="0060706A" w:rsidRPr="0060706A" w:rsidRDefault="0060706A" w:rsidP="00392E25">
            <w:pPr>
              <w:rPr>
                <w:rFonts w:ascii="Verdana" w:hAnsi="Verdana"/>
                <w:sz w:val="18"/>
                <w:szCs w:val="18"/>
              </w:rPr>
            </w:pPr>
          </w:p>
        </w:tc>
      </w:tr>
      <w:tr w:rsidR="00D2248A" w:rsidRPr="009479B9" w14:paraId="0BEF3E85" w14:textId="77777777" w:rsidTr="003116BD">
        <w:tc>
          <w:tcPr>
            <w:tcW w:w="843" w:type="dxa"/>
          </w:tcPr>
          <w:p w14:paraId="7F78B292" w14:textId="77777777" w:rsidR="00D2248A" w:rsidRPr="0060706A" w:rsidRDefault="00D2248A" w:rsidP="0048442D">
            <w:pPr>
              <w:jc w:val="center"/>
              <w:rPr>
                <w:rFonts w:ascii="Verdana" w:hAnsi="Verdana"/>
                <w:sz w:val="18"/>
                <w:szCs w:val="18"/>
              </w:rPr>
            </w:pPr>
          </w:p>
        </w:tc>
        <w:tc>
          <w:tcPr>
            <w:tcW w:w="928" w:type="dxa"/>
          </w:tcPr>
          <w:p w14:paraId="54678B3E" w14:textId="4A9016D1" w:rsidR="00D2248A" w:rsidRDefault="00D2248A" w:rsidP="0048442D">
            <w:pPr>
              <w:jc w:val="center"/>
              <w:rPr>
                <w:rFonts w:ascii="Verdana" w:hAnsi="Verdana"/>
                <w:sz w:val="18"/>
                <w:szCs w:val="18"/>
              </w:rPr>
            </w:pPr>
          </w:p>
        </w:tc>
        <w:tc>
          <w:tcPr>
            <w:tcW w:w="4433" w:type="dxa"/>
          </w:tcPr>
          <w:p w14:paraId="23559B46" w14:textId="29555AFB" w:rsidR="00D2248A" w:rsidRDefault="00D2248A" w:rsidP="00790FB4">
            <w:pPr>
              <w:jc w:val="both"/>
              <w:rPr>
                <w:rFonts w:ascii="Verdana" w:hAnsi="Verdana"/>
                <w:sz w:val="18"/>
                <w:szCs w:val="18"/>
              </w:rPr>
            </w:pPr>
          </w:p>
        </w:tc>
        <w:tc>
          <w:tcPr>
            <w:tcW w:w="992" w:type="dxa"/>
          </w:tcPr>
          <w:p w14:paraId="2632866D" w14:textId="078F8E5E" w:rsidR="00D2248A" w:rsidRPr="0060706A" w:rsidRDefault="00D2248A" w:rsidP="00834C5A">
            <w:pPr>
              <w:jc w:val="center"/>
              <w:rPr>
                <w:rFonts w:ascii="Verdana" w:hAnsi="Verdana"/>
                <w:sz w:val="18"/>
                <w:szCs w:val="18"/>
              </w:rPr>
            </w:pPr>
          </w:p>
        </w:tc>
        <w:tc>
          <w:tcPr>
            <w:tcW w:w="2617" w:type="dxa"/>
          </w:tcPr>
          <w:p w14:paraId="7B5BCDB3" w14:textId="3B56AF4A" w:rsidR="00D2248A" w:rsidRPr="0060706A" w:rsidRDefault="00D2248A" w:rsidP="00392E25">
            <w:pPr>
              <w:rPr>
                <w:rFonts w:ascii="Verdana" w:hAnsi="Verdana"/>
                <w:sz w:val="18"/>
                <w:szCs w:val="18"/>
              </w:rPr>
            </w:pPr>
          </w:p>
        </w:tc>
      </w:tr>
      <w:tr w:rsidR="00B90572" w:rsidRPr="009479B9" w14:paraId="21CA3956" w14:textId="77777777" w:rsidTr="003116BD">
        <w:tc>
          <w:tcPr>
            <w:tcW w:w="843" w:type="dxa"/>
          </w:tcPr>
          <w:p w14:paraId="65686C1F" w14:textId="77777777" w:rsidR="00B90572" w:rsidRPr="0060706A" w:rsidRDefault="00B90572" w:rsidP="00B90572">
            <w:pPr>
              <w:jc w:val="center"/>
              <w:rPr>
                <w:rFonts w:ascii="Verdana" w:hAnsi="Verdana"/>
                <w:sz w:val="18"/>
                <w:szCs w:val="18"/>
              </w:rPr>
            </w:pPr>
          </w:p>
        </w:tc>
        <w:tc>
          <w:tcPr>
            <w:tcW w:w="928" w:type="dxa"/>
          </w:tcPr>
          <w:p w14:paraId="7208D566" w14:textId="699AC7EE" w:rsidR="00B90572" w:rsidRPr="0060706A" w:rsidRDefault="00B90572" w:rsidP="00B90572">
            <w:pPr>
              <w:jc w:val="center"/>
              <w:rPr>
                <w:rFonts w:ascii="Verdana" w:hAnsi="Verdana"/>
                <w:sz w:val="18"/>
                <w:szCs w:val="18"/>
              </w:rPr>
            </w:pPr>
          </w:p>
        </w:tc>
        <w:tc>
          <w:tcPr>
            <w:tcW w:w="4433" w:type="dxa"/>
          </w:tcPr>
          <w:p w14:paraId="57EF98B9" w14:textId="618C9772" w:rsidR="00B90572" w:rsidRDefault="00B90572" w:rsidP="00B90572">
            <w:pPr>
              <w:jc w:val="both"/>
              <w:rPr>
                <w:rFonts w:ascii="Verdana" w:hAnsi="Verdana"/>
                <w:sz w:val="18"/>
                <w:szCs w:val="18"/>
              </w:rPr>
            </w:pPr>
          </w:p>
        </w:tc>
        <w:tc>
          <w:tcPr>
            <w:tcW w:w="992" w:type="dxa"/>
          </w:tcPr>
          <w:p w14:paraId="1DC2D5FD" w14:textId="5BF1AD27" w:rsidR="00D2248A" w:rsidRPr="0060706A" w:rsidRDefault="00D2248A" w:rsidP="00B90572">
            <w:pPr>
              <w:jc w:val="center"/>
              <w:rPr>
                <w:rFonts w:ascii="Verdana" w:hAnsi="Verdana"/>
                <w:sz w:val="18"/>
                <w:szCs w:val="18"/>
              </w:rPr>
            </w:pPr>
          </w:p>
        </w:tc>
        <w:tc>
          <w:tcPr>
            <w:tcW w:w="2617" w:type="dxa"/>
          </w:tcPr>
          <w:p w14:paraId="56980A26" w14:textId="14C81C48" w:rsidR="00B90572" w:rsidRPr="0060706A" w:rsidRDefault="00B90572" w:rsidP="00B90572">
            <w:pPr>
              <w:rPr>
                <w:rFonts w:ascii="Verdana" w:hAnsi="Verdana"/>
                <w:sz w:val="18"/>
                <w:szCs w:val="18"/>
              </w:rPr>
            </w:pPr>
          </w:p>
        </w:tc>
      </w:tr>
      <w:tr w:rsidR="00B90572" w:rsidRPr="009479B9" w14:paraId="4C34C08F" w14:textId="77777777" w:rsidTr="003116BD">
        <w:tc>
          <w:tcPr>
            <w:tcW w:w="843" w:type="dxa"/>
          </w:tcPr>
          <w:p w14:paraId="0FA10838" w14:textId="77777777" w:rsidR="00B90572" w:rsidRPr="0060706A" w:rsidRDefault="00B90572" w:rsidP="0048442D">
            <w:pPr>
              <w:jc w:val="center"/>
              <w:rPr>
                <w:rFonts w:ascii="Verdana" w:hAnsi="Verdana"/>
                <w:sz w:val="18"/>
                <w:szCs w:val="18"/>
              </w:rPr>
            </w:pPr>
          </w:p>
        </w:tc>
        <w:tc>
          <w:tcPr>
            <w:tcW w:w="928" w:type="dxa"/>
          </w:tcPr>
          <w:p w14:paraId="2FC5139A" w14:textId="523F4011" w:rsidR="00B90572" w:rsidRPr="0060706A" w:rsidRDefault="00B90572" w:rsidP="0048442D">
            <w:pPr>
              <w:jc w:val="center"/>
              <w:rPr>
                <w:rFonts w:ascii="Verdana" w:hAnsi="Verdana"/>
                <w:sz w:val="18"/>
                <w:szCs w:val="18"/>
              </w:rPr>
            </w:pPr>
          </w:p>
        </w:tc>
        <w:tc>
          <w:tcPr>
            <w:tcW w:w="4433" w:type="dxa"/>
          </w:tcPr>
          <w:p w14:paraId="368DCAD2" w14:textId="2D8B40BC" w:rsidR="00B90572" w:rsidRDefault="00B90572" w:rsidP="00790FB4">
            <w:pPr>
              <w:jc w:val="both"/>
              <w:rPr>
                <w:rFonts w:ascii="Verdana" w:hAnsi="Verdana"/>
                <w:sz w:val="18"/>
                <w:szCs w:val="18"/>
              </w:rPr>
            </w:pPr>
          </w:p>
        </w:tc>
        <w:tc>
          <w:tcPr>
            <w:tcW w:w="992" w:type="dxa"/>
          </w:tcPr>
          <w:p w14:paraId="78AAA5E3" w14:textId="58A7844C" w:rsidR="00B90572" w:rsidRPr="0060706A" w:rsidRDefault="00B90572" w:rsidP="00834C5A">
            <w:pPr>
              <w:jc w:val="center"/>
              <w:rPr>
                <w:rFonts w:ascii="Verdana" w:hAnsi="Verdana"/>
                <w:sz w:val="18"/>
                <w:szCs w:val="18"/>
              </w:rPr>
            </w:pPr>
          </w:p>
        </w:tc>
        <w:tc>
          <w:tcPr>
            <w:tcW w:w="2617" w:type="dxa"/>
          </w:tcPr>
          <w:p w14:paraId="45AB003B" w14:textId="71F4D54B" w:rsidR="00B90572" w:rsidRPr="0060706A" w:rsidRDefault="00B90572" w:rsidP="00392E25">
            <w:pPr>
              <w:rPr>
                <w:rFonts w:ascii="Verdana" w:hAnsi="Verdana"/>
                <w:sz w:val="18"/>
                <w:szCs w:val="18"/>
              </w:rPr>
            </w:pPr>
          </w:p>
        </w:tc>
      </w:tr>
    </w:tbl>
    <w:p w14:paraId="78D1013F" w14:textId="77777777" w:rsidR="00AE7191" w:rsidRDefault="006711E0" w:rsidP="004E1252">
      <w:pPr>
        <w:jc w:val="center"/>
        <w:rPr>
          <w:rFonts w:ascii="Verdana" w:hAnsi="Verdana"/>
          <w:b/>
          <w:bCs/>
          <w:sz w:val="20"/>
          <w:szCs w:val="20"/>
        </w:rPr>
      </w:pPr>
      <w:r>
        <w:rPr>
          <w:rFonts w:ascii="Verdana" w:hAnsi="Verdana"/>
          <w:b/>
          <w:bCs/>
          <w:sz w:val="20"/>
          <w:szCs w:val="20"/>
        </w:rPr>
        <w:t xml:space="preserve"> </w:t>
      </w:r>
      <w:r w:rsidR="00BD03EE">
        <w:rPr>
          <w:rFonts w:ascii="Verdana" w:hAnsi="Verdana"/>
          <w:b/>
          <w:bCs/>
          <w:sz w:val="20"/>
          <w:szCs w:val="20"/>
        </w:rPr>
        <w:br w:type="column"/>
      </w:r>
    </w:p>
    <w:p w14:paraId="0529C267" w14:textId="77777777" w:rsidR="0023617F" w:rsidRPr="00F56DB6" w:rsidRDefault="0023617F" w:rsidP="00911488">
      <w:pPr>
        <w:jc w:val="center"/>
        <w:rPr>
          <w:rFonts w:ascii="Verdana" w:hAnsi="Verdana"/>
          <w:b/>
          <w:bCs/>
          <w:sz w:val="20"/>
          <w:szCs w:val="20"/>
        </w:rPr>
      </w:pPr>
      <w:r w:rsidRPr="00F56DB6">
        <w:rPr>
          <w:rFonts w:ascii="Verdana" w:hAnsi="Verdana"/>
          <w:b/>
          <w:bCs/>
          <w:sz w:val="20"/>
          <w:szCs w:val="20"/>
        </w:rPr>
        <w:t>Leicester-Shire &amp; Rutland Sport</w:t>
      </w:r>
    </w:p>
    <w:p w14:paraId="2E13AE47" w14:textId="77777777" w:rsidR="0023617F" w:rsidRPr="00F56DB6" w:rsidRDefault="0023617F" w:rsidP="00911488">
      <w:pPr>
        <w:jc w:val="center"/>
        <w:rPr>
          <w:rFonts w:ascii="Verdana" w:hAnsi="Verdana"/>
          <w:b/>
          <w:bCs/>
          <w:sz w:val="20"/>
          <w:szCs w:val="20"/>
        </w:rPr>
      </w:pPr>
      <w:r w:rsidRPr="00F56DB6">
        <w:rPr>
          <w:rFonts w:ascii="Verdana" w:hAnsi="Verdana"/>
          <w:b/>
          <w:bCs/>
          <w:sz w:val="20"/>
          <w:szCs w:val="20"/>
        </w:rPr>
        <w:t>Minutes of the Board Meeting</w:t>
      </w:r>
    </w:p>
    <w:p w14:paraId="4411B0DC" w14:textId="00EF69FF" w:rsidR="007D7D31" w:rsidRPr="00F56DB6" w:rsidRDefault="0023617F" w:rsidP="000F4A9F">
      <w:pPr>
        <w:jc w:val="center"/>
        <w:rPr>
          <w:rFonts w:ascii="Verdana" w:hAnsi="Verdana"/>
          <w:b/>
          <w:bCs/>
          <w:sz w:val="20"/>
          <w:szCs w:val="20"/>
          <w:vertAlign w:val="superscript"/>
        </w:rPr>
      </w:pPr>
      <w:r w:rsidRPr="00F56DB6">
        <w:rPr>
          <w:rFonts w:ascii="Verdana" w:hAnsi="Verdana"/>
          <w:b/>
          <w:bCs/>
          <w:sz w:val="20"/>
          <w:szCs w:val="20"/>
        </w:rPr>
        <w:t xml:space="preserve">Held on Friday, </w:t>
      </w:r>
      <w:r w:rsidR="00552656">
        <w:rPr>
          <w:rFonts w:ascii="Verdana" w:hAnsi="Verdana"/>
          <w:b/>
          <w:bCs/>
          <w:sz w:val="20"/>
          <w:szCs w:val="20"/>
        </w:rPr>
        <w:t>25</w:t>
      </w:r>
      <w:r w:rsidR="00552656" w:rsidRPr="00552656">
        <w:rPr>
          <w:rFonts w:ascii="Verdana" w:hAnsi="Verdana"/>
          <w:b/>
          <w:bCs/>
          <w:sz w:val="20"/>
          <w:szCs w:val="20"/>
          <w:vertAlign w:val="superscript"/>
        </w:rPr>
        <w:t>th</w:t>
      </w:r>
      <w:r w:rsidR="00552656">
        <w:rPr>
          <w:rFonts w:ascii="Verdana" w:hAnsi="Verdana"/>
          <w:b/>
          <w:bCs/>
          <w:sz w:val="20"/>
          <w:szCs w:val="20"/>
        </w:rPr>
        <w:t xml:space="preserve"> October 2019 </w:t>
      </w:r>
      <w:r w:rsidR="007D7D31" w:rsidRPr="00F56DB6">
        <w:rPr>
          <w:rFonts w:ascii="Verdana" w:hAnsi="Verdana"/>
          <w:b/>
          <w:bCs/>
          <w:sz w:val="20"/>
          <w:szCs w:val="20"/>
        </w:rPr>
        <w:t>at SportPark</w:t>
      </w:r>
    </w:p>
    <w:p w14:paraId="75BAC44E" w14:textId="77777777" w:rsidR="000B7CC2" w:rsidRPr="00F56DB6" w:rsidRDefault="000B7CC2" w:rsidP="0023617F">
      <w:pPr>
        <w:jc w:val="both"/>
        <w:rPr>
          <w:rFonts w:ascii="Verdana" w:hAnsi="Verdana"/>
          <w:b/>
          <w:sz w:val="20"/>
          <w:szCs w:val="20"/>
        </w:rPr>
      </w:pPr>
    </w:p>
    <w:p w14:paraId="1909E31E" w14:textId="77777777" w:rsidR="00CE5B14" w:rsidRPr="00F56DB6" w:rsidRDefault="00CE5B14" w:rsidP="0023617F">
      <w:pPr>
        <w:jc w:val="both"/>
        <w:rPr>
          <w:rFonts w:ascii="Verdana" w:hAnsi="Verdana"/>
          <w:b/>
          <w:sz w:val="20"/>
          <w:szCs w:val="20"/>
        </w:rPr>
      </w:pPr>
      <w:r w:rsidRPr="00F56DB6">
        <w:rPr>
          <w:rFonts w:ascii="Verdana" w:hAnsi="Verdana"/>
          <w:b/>
          <w:sz w:val="20"/>
          <w:szCs w:val="20"/>
        </w:rPr>
        <w:t>B</w:t>
      </w:r>
      <w:r w:rsidR="0023617F" w:rsidRPr="00F56DB6">
        <w:rPr>
          <w:rFonts w:ascii="Verdana" w:hAnsi="Verdana"/>
          <w:b/>
          <w:sz w:val="20"/>
          <w:szCs w:val="20"/>
        </w:rPr>
        <w:t>oard Members Present</w:t>
      </w:r>
      <w:r w:rsidRPr="00F56DB6">
        <w:rPr>
          <w:rFonts w:ascii="Verdana" w:hAnsi="Verdana"/>
          <w:b/>
          <w:sz w:val="20"/>
          <w:szCs w:val="20"/>
        </w:rPr>
        <w:t>:</w:t>
      </w:r>
    </w:p>
    <w:p w14:paraId="2B5AB643" w14:textId="77777777" w:rsidR="00DE2583" w:rsidRPr="00F56DB6" w:rsidRDefault="00DE2583" w:rsidP="0023617F">
      <w:pPr>
        <w:jc w:val="both"/>
        <w:rPr>
          <w:rFonts w:ascii="Verdana" w:hAnsi="Verdana"/>
          <w:b/>
          <w:sz w:val="20"/>
          <w:szCs w:val="20"/>
        </w:rPr>
      </w:pPr>
    </w:p>
    <w:p w14:paraId="520F034D" w14:textId="77777777" w:rsidR="00CE5B14" w:rsidRPr="00F56DB6" w:rsidRDefault="00CE5B14">
      <w:pPr>
        <w:jc w:val="both"/>
        <w:rPr>
          <w:rFonts w:ascii="Verdana" w:hAnsi="Verdana"/>
          <w:sz w:val="10"/>
          <w:szCs w:val="10"/>
        </w:rPr>
      </w:pPr>
    </w:p>
    <w:p w14:paraId="24FE8E72" w14:textId="77777777" w:rsidR="000F4A9F" w:rsidRPr="00F56DB6" w:rsidRDefault="000F4A9F" w:rsidP="000F4A9F">
      <w:pPr>
        <w:jc w:val="both"/>
        <w:rPr>
          <w:rFonts w:ascii="Verdana" w:hAnsi="Verdana"/>
          <w:sz w:val="18"/>
          <w:szCs w:val="18"/>
        </w:rPr>
      </w:pPr>
      <w:r w:rsidRPr="00F56DB6">
        <w:rPr>
          <w:rFonts w:ascii="Verdana" w:hAnsi="Verdana"/>
          <w:sz w:val="18"/>
          <w:szCs w:val="18"/>
        </w:rPr>
        <w:t>Bev Smith</w:t>
      </w:r>
      <w:r w:rsidRPr="00F56DB6">
        <w:rPr>
          <w:rFonts w:ascii="Verdana" w:hAnsi="Verdana"/>
          <w:sz w:val="18"/>
          <w:szCs w:val="18"/>
        </w:rPr>
        <w:tab/>
      </w:r>
      <w:r w:rsidRPr="00F56DB6">
        <w:rPr>
          <w:rFonts w:ascii="Verdana" w:hAnsi="Verdana"/>
          <w:sz w:val="18"/>
          <w:szCs w:val="18"/>
        </w:rPr>
        <w:tab/>
        <w:t>Chair</w:t>
      </w:r>
    </w:p>
    <w:p w14:paraId="54AB6D5A" w14:textId="77777777" w:rsidR="00BA31CC" w:rsidRPr="00F56DB6" w:rsidRDefault="00512A7D" w:rsidP="00BA31CC">
      <w:pPr>
        <w:jc w:val="both"/>
        <w:rPr>
          <w:rFonts w:ascii="Verdana" w:hAnsi="Verdana"/>
          <w:sz w:val="18"/>
          <w:szCs w:val="18"/>
        </w:rPr>
      </w:pPr>
      <w:r w:rsidRPr="00F56DB6">
        <w:rPr>
          <w:rFonts w:ascii="Verdana" w:hAnsi="Verdana"/>
          <w:sz w:val="18"/>
          <w:szCs w:val="18"/>
        </w:rPr>
        <w:t>Mike Sandys</w:t>
      </w:r>
      <w:r w:rsidRPr="00F56DB6">
        <w:rPr>
          <w:rFonts w:ascii="Verdana" w:hAnsi="Verdana"/>
          <w:sz w:val="18"/>
          <w:szCs w:val="18"/>
        </w:rPr>
        <w:tab/>
      </w:r>
      <w:r w:rsidRPr="00F56DB6">
        <w:rPr>
          <w:rFonts w:ascii="Verdana" w:hAnsi="Verdana"/>
          <w:sz w:val="18"/>
          <w:szCs w:val="18"/>
        </w:rPr>
        <w:tab/>
        <w:t>Vice Chair</w:t>
      </w:r>
      <w:r w:rsidR="008D1A14" w:rsidRPr="00F56DB6">
        <w:rPr>
          <w:rFonts w:ascii="Verdana" w:hAnsi="Verdana"/>
          <w:sz w:val="18"/>
          <w:szCs w:val="18"/>
        </w:rPr>
        <w:t xml:space="preserve"> </w:t>
      </w:r>
    </w:p>
    <w:p w14:paraId="38A236CA" w14:textId="77777777" w:rsidR="005036D6" w:rsidRPr="00F56DB6" w:rsidRDefault="005036D6" w:rsidP="0039479C">
      <w:pPr>
        <w:jc w:val="both"/>
        <w:rPr>
          <w:rFonts w:ascii="Verdana" w:hAnsi="Verdana"/>
          <w:sz w:val="18"/>
          <w:szCs w:val="18"/>
        </w:rPr>
      </w:pPr>
      <w:r w:rsidRPr="00F56DB6">
        <w:rPr>
          <w:rFonts w:ascii="Verdana" w:hAnsi="Verdana"/>
          <w:sz w:val="18"/>
          <w:szCs w:val="18"/>
        </w:rPr>
        <w:t>John Richardson</w:t>
      </w:r>
      <w:r w:rsidRPr="00F56DB6">
        <w:rPr>
          <w:rFonts w:ascii="Verdana" w:hAnsi="Verdana"/>
          <w:sz w:val="18"/>
          <w:szCs w:val="18"/>
        </w:rPr>
        <w:tab/>
        <w:t>Board Member</w:t>
      </w:r>
    </w:p>
    <w:p w14:paraId="612CE10E" w14:textId="6E18D1F9" w:rsidR="000F4A9F" w:rsidRPr="00F56DB6" w:rsidRDefault="000F4A9F" w:rsidP="00A11B51">
      <w:pPr>
        <w:jc w:val="both"/>
        <w:rPr>
          <w:rFonts w:ascii="Verdana" w:hAnsi="Verdana"/>
          <w:sz w:val="18"/>
          <w:szCs w:val="18"/>
        </w:rPr>
      </w:pPr>
      <w:r w:rsidRPr="00F56DB6">
        <w:rPr>
          <w:rFonts w:ascii="Verdana" w:hAnsi="Verdana"/>
          <w:sz w:val="18"/>
          <w:szCs w:val="18"/>
        </w:rPr>
        <w:t>Nicky Collett</w:t>
      </w:r>
      <w:r w:rsidRPr="00F56DB6">
        <w:rPr>
          <w:rFonts w:ascii="Verdana" w:hAnsi="Verdana"/>
          <w:sz w:val="18"/>
          <w:szCs w:val="18"/>
        </w:rPr>
        <w:tab/>
      </w:r>
      <w:r w:rsidRPr="00F56DB6">
        <w:rPr>
          <w:rFonts w:ascii="Verdana" w:hAnsi="Verdana"/>
          <w:sz w:val="18"/>
          <w:szCs w:val="18"/>
        </w:rPr>
        <w:tab/>
        <w:t>Board Member</w:t>
      </w:r>
    </w:p>
    <w:p w14:paraId="1E81FDAE" w14:textId="3994A6E8" w:rsidR="00EC684E" w:rsidRDefault="00552656" w:rsidP="00A11B51">
      <w:pPr>
        <w:jc w:val="both"/>
        <w:rPr>
          <w:rFonts w:ascii="Verdana" w:hAnsi="Verdana"/>
          <w:sz w:val="18"/>
          <w:szCs w:val="18"/>
        </w:rPr>
      </w:pPr>
      <w:r>
        <w:rPr>
          <w:rFonts w:ascii="Verdana" w:hAnsi="Verdana"/>
          <w:sz w:val="18"/>
          <w:szCs w:val="18"/>
        </w:rPr>
        <w:t>Dr Mary Hardwick</w:t>
      </w:r>
      <w:r>
        <w:rPr>
          <w:rFonts w:ascii="Verdana" w:hAnsi="Verdana"/>
          <w:sz w:val="18"/>
          <w:szCs w:val="18"/>
        </w:rPr>
        <w:tab/>
        <w:t>Board Member</w:t>
      </w:r>
    </w:p>
    <w:p w14:paraId="74C16A52" w14:textId="77777777" w:rsidR="00D4631C" w:rsidRPr="00F56DB6" w:rsidRDefault="00D4631C" w:rsidP="00A11B51">
      <w:pPr>
        <w:jc w:val="both"/>
        <w:rPr>
          <w:rFonts w:ascii="Verdana" w:hAnsi="Verdana"/>
          <w:sz w:val="18"/>
          <w:szCs w:val="18"/>
        </w:rPr>
      </w:pPr>
    </w:p>
    <w:p w14:paraId="3B18B045" w14:textId="77777777" w:rsidR="00D4631C" w:rsidRPr="00F56DB6" w:rsidRDefault="00D4631C" w:rsidP="00A11B51">
      <w:pPr>
        <w:jc w:val="both"/>
        <w:rPr>
          <w:rFonts w:ascii="Verdana" w:hAnsi="Verdana"/>
          <w:sz w:val="18"/>
          <w:szCs w:val="18"/>
        </w:rPr>
      </w:pPr>
      <w:r w:rsidRPr="00F56DB6">
        <w:rPr>
          <w:rFonts w:ascii="Verdana" w:hAnsi="Verdana"/>
          <w:b/>
          <w:bCs/>
          <w:sz w:val="18"/>
          <w:szCs w:val="18"/>
        </w:rPr>
        <w:t>Advisers to the Board Present:</w:t>
      </w:r>
    </w:p>
    <w:p w14:paraId="3D2F10DF" w14:textId="77777777" w:rsidR="00D4631C" w:rsidRPr="00F56DB6" w:rsidRDefault="00D4631C" w:rsidP="00A11B51">
      <w:pPr>
        <w:jc w:val="both"/>
        <w:rPr>
          <w:rFonts w:ascii="Verdana" w:hAnsi="Verdana"/>
          <w:sz w:val="18"/>
          <w:szCs w:val="18"/>
        </w:rPr>
      </w:pPr>
    </w:p>
    <w:p w14:paraId="115C266E" w14:textId="2C0AE4E0" w:rsidR="000F4A9F" w:rsidRDefault="000F4A9F" w:rsidP="00A11B51">
      <w:pPr>
        <w:jc w:val="both"/>
        <w:rPr>
          <w:rFonts w:ascii="Verdana" w:hAnsi="Verdana"/>
          <w:sz w:val="18"/>
          <w:szCs w:val="18"/>
        </w:rPr>
      </w:pPr>
      <w:r w:rsidRPr="00F56DB6">
        <w:rPr>
          <w:rFonts w:ascii="Verdana" w:hAnsi="Verdana"/>
          <w:sz w:val="18"/>
          <w:szCs w:val="18"/>
        </w:rPr>
        <w:t>Bill Cullen</w:t>
      </w:r>
      <w:r w:rsidRPr="00F56DB6">
        <w:rPr>
          <w:rFonts w:ascii="Verdana" w:hAnsi="Verdana"/>
          <w:sz w:val="18"/>
          <w:szCs w:val="18"/>
        </w:rPr>
        <w:tab/>
      </w:r>
      <w:r w:rsidRPr="00F56DB6">
        <w:rPr>
          <w:rFonts w:ascii="Verdana" w:hAnsi="Verdana"/>
          <w:sz w:val="18"/>
          <w:szCs w:val="18"/>
        </w:rPr>
        <w:tab/>
        <w:t>Specialist Adviser</w:t>
      </w:r>
    </w:p>
    <w:p w14:paraId="38FB3DDE" w14:textId="09FF28C6" w:rsidR="00552656" w:rsidRPr="00F56DB6" w:rsidRDefault="00552656" w:rsidP="00A11B51">
      <w:pPr>
        <w:jc w:val="both"/>
        <w:rPr>
          <w:rFonts w:ascii="Verdana" w:hAnsi="Verdana"/>
          <w:sz w:val="18"/>
          <w:szCs w:val="18"/>
        </w:rPr>
      </w:pPr>
      <w:r>
        <w:rPr>
          <w:rFonts w:ascii="Verdana" w:hAnsi="Verdana"/>
          <w:sz w:val="18"/>
          <w:szCs w:val="18"/>
        </w:rPr>
        <w:t>Andy Reed</w:t>
      </w:r>
      <w:r w:rsidR="00B50978">
        <w:rPr>
          <w:rFonts w:ascii="Verdana" w:hAnsi="Verdana"/>
          <w:sz w:val="18"/>
          <w:szCs w:val="18"/>
        </w:rPr>
        <w:t xml:space="preserve"> OBE</w:t>
      </w:r>
      <w:r>
        <w:rPr>
          <w:rFonts w:ascii="Verdana" w:hAnsi="Verdana"/>
          <w:sz w:val="18"/>
          <w:szCs w:val="18"/>
        </w:rPr>
        <w:tab/>
      </w:r>
      <w:r>
        <w:rPr>
          <w:rFonts w:ascii="Verdana" w:hAnsi="Verdana"/>
          <w:sz w:val="18"/>
          <w:szCs w:val="18"/>
        </w:rPr>
        <w:tab/>
        <w:t>Specialist Adviser</w:t>
      </w:r>
    </w:p>
    <w:p w14:paraId="499FF7F4" w14:textId="77777777" w:rsidR="00552656" w:rsidRPr="00F56DB6" w:rsidRDefault="00552656">
      <w:pPr>
        <w:jc w:val="both"/>
        <w:rPr>
          <w:rFonts w:ascii="Verdana" w:hAnsi="Verdana"/>
          <w:bCs/>
          <w:sz w:val="20"/>
          <w:szCs w:val="20"/>
        </w:rPr>
      </w:pPr>
    </w:p>
    <w:p w14:paraId="043BFC38" w14:textId="77777777" w:rsidR="0023617F" w:rsidRPr="00F56DB6" w:rsidRDefault="0023617F">
      <w:pPr>
        <w:jc w:val="both"/>
        <w:rPr>
          <w:rFonts w:ascii="Verdana" w:hAnsi="Verdana"/>
          <w:b/>
          <w:sz w:val="20"/>
          <w:szCs w:val="20"/>
        </w:rPr>
      </w:pPr>
      <w:r w:rsidRPr="00F56DB6">
        <w:rPr>
          <w:rFonts w:ascii="Verdana" w:hAnsi="Verdana"/>
          <w:b/>
          <w:sz w:val="20"/>
          <w:szCs w:val="20"/>
        </w:rPr>
        <w:t>Leicester-Shire &amp; Rutland Sport Team in Attendance:</w:t>
      </w:r>
    </w:p>
    <w:p w14:paraId="0C47AEB0" w14:textId="77777777" w:rsidR="00CE5B14" w:rsidRPr="00F56DB6" w:rsidRDefault="00CE5B14">
      <w:pPr>
        <w:jc w:val="both"/>
        <w:rPr>
          <w:rFonts w:ascii="Verdana" w:hAnsi="Verdana"/>
          <w:sz w:val="10"/>
          <w:szCs w:val="10"/>
        </w:rPr>
      </w:pPr>
    </w:p>
    <w:p w14:paraId="35054E36" w14:textId="37052955" w:rsidR="00DF3415" w:rsidRPr="00F56DB6" w:rsidRDefault="00DF3415">
      <w:pPr>
        <w:jc w:val="both"/>
        <w:rPr>
          <w:rFonts w:ascii="Verdana" w:hAnsi="Verdana"/>
          <w:sz w:val="18"/>
          <w:szCs w:val="18"/>
        </w:rPr>
      </w:pPr>
      <w:r w:rsidRPr="00F56DB6">
        <w:rPr>
          <w:rFonts w:ascii="Verdana" w:hAnsi="Verdana"/>
          <w:sz w:val="18"/>
          <w:szCs w:val="18"/>
        </w:rPr>
        <w:t>John Byrne</w:t>
      </w:r>
      <w:r w:rsidRPr="00F56DB6">
        <w:rPr>
          <w:rFonts w:ascii="Verdana" w:hAnsi="Verdana"/>
          <w:sz w:val="18"/>
          <w:szCs w:val="18"/>
        </w:rPr>
        <w:tab/>
      </w:r>
      <w:r w:rsidRPr="00F56DB6">
        <w:rPr>
          <w:rFonts w:ascii="Verdana" w:hAnsi="Verdana"/>
          <w:sz w:val="18"/>
          <w:szCs w:val="18"/>
        </w:rPr>
        <w:tab/>
      </w:r>
      <w:r w:rsidR="00B50978">
        <w:rPr>
          <w:rFonts w:ascii="Verdana" w:hAnsi="Verdana"/>
          <w:sz w:val="18"/>
          <w:szCs w:val="18"/>
        </w:rPr>
        <w:t>Active Partnership</w:t>
      </w:r>
      <w:r w:rsidRPr="00F56DB6">
        <w:rPr>
          <w:rFonts w:ascii="Verdana" w:hAnsi="Verdana"/>
          <w:sz w:val="18"/>
          <w:szCs w:val="18"/>
        </w:rPr>
        <w:t xml:space="preserve"> Director</w:t>
      </w:r>
    </w:p>
    <w:p w14:paraId="279630E8" w14:textId="78929968" w:rsidR="007806C6" w:rsidRPr="00F56DB6" w:rsidRDefault="007806C6" w:rsidP="000151D1">
      <w:pPr>
        <w:jc w:val="both"/>
        <w:rPr>
          <w:rFonts w:ascii="Verdana" w:hAnsi="Verdana"/>
          <w:sz w:val="18"/>
          <w:szCs w:val="18"/>
        </w:rPr>
      </w:pPr>
      <w:r w:rsidRPr="00F56DB6">
        <w:rPr>
          <w:rFonts w:ascii="Verdana" w:hAnsi="Verdana"/>
          <w:sz w:val="18"/>
          <w:szCs w:val="18"/>
        </w:rPr>
        <w:t>Noel Haines</w:t>
      </w:r>
      <w:r w:rsidRPr="00F56DB6">
        <w:rPr>
          <w:rFonts w:ascii="Verdana" w:hAnsi="Verdana"/>
          <w:sz w:val="18"/>
          <w:szCs w:val="18"/>
        </w:rPr>
        <w:tab/>
      </w:r>
      <w:r w:rsidRPr="00F56DB6">
        <w:rPr>
          <w:rFonts w:ascii="Verdana" w:hAnsi="Verdana"/>
          <w:sz w:val="18"/>
          <w:szCs w:val="18"/>
        </w:rPr>
        <w:tab/>
        <w:t>A</w:t>
      </w:r>
      <w:r w:rsidR="000151D1" w:rsidRPr="00F56DB6">
        <w:rPr>
          <w:rFonts w:ascii="Verdana" w:hAnsi="Verdana"/>
          <w:sz w:val="18"/>
          <w:szCs w:val="18"/>
        </w:rPr>
        <w:t>ssistant</w:t>
      </w:r>
      <w:r w:rsidRPr="00F56DB6">
        <w:rPr>
          <w:rFonts w:ascii="Verdana" w:hAnsi="Verdana"/>
          <w:sz w:val="18"/>
          <w:szCs w:val="18"/>
        </w:rPr>
        <w:t xml:space="preserve"> </w:t>
      </w:r>
      <w:r w:rsidR="00B50978">
        <w:rPr>
          <w:rFonts w:ascii="Verdana" w:hAnsi="Verdana"/>
          <w:sz w:val="18"/>
          <w:szCs w:val="18"/>
        </w:rPr>
        <w:t xml:space="preserve">Active Partnership </w:t>
      </w:r>
      <w:r w:rsidRPr="00F56DB6">
        <w:rPr>
          <w:rFonts w:ascii="Verdana" w:hAnsi="Verdana"/>
          <w:sz w:val="18"/>
          <w:szCs w:val="18"/>
        </w:rPr>
        <w:t>Director</w:t>
      </w:r>
    </w:p>
    <w:p w14:paraId="47DEEC1A" w14:textId="77777777" w:rsidR="00AC5DBF" w:rsidRPr="00F56DB6" w:rsidRDefault="00AC5DBF">
      <w:pPr>
        <w:jc w:val="both"/>
        <w:rPr>
          <w:rFonts w:ascii="Verdana" w:hAnsi="Verdana"/>
          <w:sz w:val="18"/>
          <w:szCs w:val="18"/>
        </w:rPr>
      </w:pPr>
      <w:r w:rsidRPr="00F56DB6">
        <w:rPr>
          <w:rFonts w:ascii="Verdana" w:hAnsi="Verdana"/>
          <w:sz w:val="18"/>
          <w:szCs w:val="18"/>
        </w:rPr>
        <w:t>Jo Spokes</w:t>
      </w:r>
      <w:r w:rsidRPr="00F56DB6">
        <w:rPr>
          <w:rFonts w:ascii="Verdana" w:hAnsi="Verdana"/>
          <w:sz w:val="18"/>
          <w:szCs w:val="18"/>
        </w:rPr>
        <w:tab/>
      </w:r>
      <w:r w:rsidRPr="00F56DB6">
        <w:rPr>
          <w:rFonts w:ascii="Verdana" w:hAnsi="Verdana"/>
          <w:sz w:val="18"/>
          <w:szCs w:val="18"/>
        </w:rPr>
        <w:tab/>
        <w:t>Sports Development Manager</w:t>
      </w:r>
    </w:p>
    <w:p w14:paraId="4E1487A6" w14:textId="77777777" w:rsidR="00FF6EF7" w:rsidRPr="00F56DB6" w:rsidRDefault="00446F51" w:rsidP="009A66F8">
      <w:pPr>
        <w:jc w:val="both"/>
        <w:rPr>
          <w:rFonts w:ascii="Verdana" w:hAnsi="Verdana"/>
          <w:sz w:val="18"/>
          <w:szCs w:val="18"/>
        </w:rPr>
      </w:pPr>
      <w:r w:rsidRPr="00F56DB6">
        <w:rPr>
          <w:rFonts w:ascii="Verdana" w:hAnsi="Verdana"/>
          <w:sz w:val="18"/>
          <w:szCs w:val="18"/>
        </w:rPr>
        <w:t>Geoff Maltby</w:t>
      </w:r>
      <w:r w:rsidRPr="00F56DB6">
        <w:rPr>
          <w:rFonts w:ascii="Verdana" w:hAnsi="Verdana"/>
          <w:sz w:val="18"/>
          <w:szCs w:val="18"/>
        </w:rPr>
        <w:tab/>
      </w:r>
      <w:r w:rsidRPr="00F56DB6">
        <w:rPr>
          <w:rFonts w:ascii="Verdana" w:hAnsi="Verdana"/>
          <w:sz w:val="18"/>
          <w:szCs w:val="18"/>
        </w:rPr>
        <w:tab/>
        <w:t>Sports Development Manager</w:t>
      </w:r>
    </w:p>
    <w:p w14:paraId="04A4BBDB" w14:textId="77777777" w:rsidR="0051731E" w:rsidRPr="00F56DB6" w:rsidRDefault="0051731E" w:rsidP="0051731E">
      <w:pPr>
        <w:jc w:val="both"/>
        <w:rPr>
          <w:rFonts w:ascii="Verdana" w:hAnsi="Verdana"/>
          <w:sz w:val="18"/>
          <w:szCs w:val="18"/>
        </w:rPr>
      </w:pPr>
      <w:r w:rsidRPr="00F56DB6">
        <w:rPr>
          <w:rFonts w:ascii="Verdana" w:hAnsi="Verdana"/>
          <w:sz w:val="18"/>
          <w:szCs w:val="18"/>
        </w:rPr>
        <w:t>Dave Stock</w:t>
      </w:r>
      <w:r w:rsidRPr="00F56DB6">
        <w:rPr>
          <w:rFonts w:ascii="Verdana" w:hAnsi="Verdana"/>
          <w:sz w:val="18"/>
          <w:szCs w:val="18"/>
        </w:rPr>
        <w:tab/>
      </w:r>
      <w:r w:rsidRPr="00F56DB6">
        <w:rPr>
          <w:rFonts w:ascii="Verdana" w:hAnsi="Verdana"/>
          <w:sz w:val="18"/>
          <w:szCs w:val="18"/>
        </w:rPr>
        <w:tab/>
        <w:t>Manager (Strategic Relationships)</w:t>
      </w:r>
    </w:p>
    <w:p w14:paraId="3EC77E26" w14:textId="77777777" w:rsidR="00745BCB" w:rsidRPr="00F56DB6" w:rsidRDefault="00745BCB" w:rsidP="009A66F8">
      <w:pPr>
        <w:jc w:val="both"/>
        <w:rPr>
          <w:rFonts w:ascii="Verdana" w:hAnsi="Verdana"/>
          <w:sz w:val="18"/>
          <w:szCs w:val="18"/>
        </w:rPr>
      </w:pPr>
      <w:r w:rsidRPr="00F56DB6">
        <w:rPr>
          <w:rFonts w:ascii="Verdana" w:hAnsi="Verdana"/>
          <w:sz w:val="18"/>
          <w:szCs w:val="18"/>
        </w:rPr>
        <w:t>Teresa Dalby</w:t>
      </w:r>
      <w:r w:rsidRPr="00F56DB6">
        <w:rPr>
          <w:rFonts w:ascii="Verdana" w:hAnsi="Verdana"/>
          <w:sz w:val="18"/>
          <w:szCs w:val="18"/>
        </w:rPr>
        <w:tab/>
      </w:r>
      <w:r w:rsidRPr="00F56DB6">
        <w:rPr>
          <w:rFonts w:ascii="Verdana" w:hAnsi="Verdana"/>
          <w:sz w:val="18"/>
          <w:szCs w:val="18"/>
        </w:rPr>
        <w:tab/>
        <w:t>Business Support Manager</w:t>
      </w:r>
    </w:p>
    <w:p w14:paraId="063F5D7C" w14:textId="77777777" w:rsidR="00541C49" w:rsidRPr="00F56DB6" w:rsidRDefault="00541C49" w:rsidP="009A66F8">
      <w:pPr>
        <w:jc w:val="both"/>
        <w:rPr>
          <w:rFonts w:ascii="Verdana" w:hAnsi="Verdana"/>
          <w:sz w:val="18"/>
          <w:szCs w:val="18"/>
        </w:rPr>
      </w:pPr>
    </w:p>
    <w:p w14:paraId="47F2242E" w14:textId="77777777" w:rsidR="00A50A9F" w:rsidRPr="00F56DB6" w:rsidRDefault="00A50A9F">
      <w:pPr>
        <w:jc w:val="both"/>
        <w:rPr>
          <w:rFonts w:ascii="Verdana" w:hAnsi="Verdana"/>
          <w:sz w:val="18"/>
          <w:szCs w:val="18"/>
        </w:rPr>
      </w:pPr>
    </w:p>
    <w:tbl>
      <w:tblPr>
        <w:tblW w:w="10160" w:type="dxa"/>
        <w:tblInd w:w="-390" w:type="dxa"/>
        <w:tblLayout w:type="fixed"/>
        <w:tblLook w:val="01E0" w:firstRow="1" w:lastRow="1" w:firstColumn="1" w:lastColumn="1" w:noHBand="0" w:noVBand="0"/>
      </w:tblPr>
      <w:tblGrid>
        <w:gridCol w:w="1065"/>
        <w:gridCol w:w="7797"/>
        <w:gridCol w:w="1298"/>
      </w:tblGrid>
      <w:tr w:rsidR="00CE5B14" w:rsidRPr="00F56DB6" w14:paraId="17E289A3" w14:textId="77777777" w:rsidTr="006C2319">
        <w:trPr>
          <w:trHeight w:val="167"/>
        </w:trPr>
        <w:tc>
          <w:tcPr>
            <w:tcW w:w="1065" w:type="dxa"/>
          </w:tcPr>
          <w:p w14:paraId="2F62D327" w14:textId="77777777" w:rsidR="00CE5B14" w:rsidRPr="00F56DB6" w:rsidRDefault="0023617F">
            <w:pPr>
              <w:jc w:val="both"/>
              <w:rPr>
                <w:rFonts w:ascii="Verdana" w:hAnsi="Verdana"/>
                <w:b/>
                <w:bCs/>
                <w:sz w:val="20"/>
                <w:szCs w:val="20"/>
              </w:rPr>
            </w:pPr>
            <w:r w:rsidRPr="00F56DB6">
              <w:rPr>
                <w:rFonts w:ascii="Verdana" w:hAnsi="Verdana"/>
                <w:b/>
                <w:bCs/>
                <w:sz w:val="20"/>
                <w:szCs w:val="20"/>
              </w:rPr>
              <w:t>Item</w:t>
            </w:r>
          </w:p>
        </w:tc>
        <w:tc>
          <w:tcPr>
            <w:tcW w:w="7797" w:type="dxa"/>
            <w:tcBorders>
              <w:right w:val="single" w:sz="4" w:space="0" w:color="auto"/>
            </w:tcBorders>
          </w:tcPr>
          <w:p w14:paraId="7D4B3BDB" w14:textId="77777777" w:rsidR="00CE5B14" w:rsidRPr="00F56DB6" w:rsidRDefault="0023617F">
            <w:pPr>
              <w:jc w:val="both"/>
              <w:rPr>
                <w:rFonts w:ascii="Verdana" w:hAnsi="Verdana"/>
                <w:b/>
                <w:bCs/>
                <w:sz w:val="20"/>
                <w:szCs w:val="20"/>
              </w:rPr>
            </w:pPr>
            <w:r w:rsidRPr="00F56DB6">
              <w:rPr>
                <w:rFonts w:ascii="Verdana" w:hAnsi="Verdana"/>
                <w:b/>
                <w:bCs/>
                <w:sz w:val="20"/>
                <w:szCs w:val="20"/>
              </w:rPr>
              <w:t>Minute</w:t>
            </w:r>
          </w:p>
        </w:tc>
        <w:tc>
          <w:tcPr>
            <w:tcW w:w="1298" w:type="dxa"/>
            <w:tcBorders>
              <w:left w:val="single" w:sz="4" w:space="0" w:color="auto"/>
            </w:tcBorders>
          </w:tcPr>
          <w:p w14:paraId="4A4445B5" w14:textId="77777777" w:rsidR="00CE5B14" w:rsidRPr="00F56DB6" w:rsidRDefault="0023617F" w:rsidP="0023617F">
            <w:pPr>
              <w:rPr>
                <w:rFonts w:ascii="Verdana" w:hAnsi="Verdana"/>
                <w:b/>
                <w:bCs/>
                <w:sz w:val="20"/>
                <w:szCs w:val="20"/>
              </w:rPr>
            </w:pPr>
            <w:r w:rsidRPr="00F56DB6">
              <w:rPr>
                <w:rFonts w:ascii="Verdana" w:hAnsi="Verdana"/>
                <w:b/>
                <w:bCs/>
                <w:sz w:val="20"/>
                <w:szCs w:val="20"/>
              </w:rPr>
              <w:t>Owner &amp; Due Date</w:t>
            </w:r>
          </w:p>
          <w:p w14:paraId="3833020D" w14:textId="77777777" w:rsidR="00CE5B14" w:rsidRPr="00F56DB6" w:rsidRDefault="00CE5B14">
            <w:pPr>
              <w:jc w:val="both"/>
              <w:rPr>
                <w:rFonts w:ascii="Verdana" w:hAnsi="Verdana"/>
                <w:sz w:val="20"/>
                <w:szCs w:val="20"/>
              </w:rPr>
            </w:pPr>
          </w:p>
        </w:tc>
      </w:tr>
      <w:tr w:rsidR="00CE5B14" w:rsidRPr="00F56DB6" w14:paraId="4B98E272" w14:textId="77777777" w:rsidTr="006C2319">
        <w:trPr>
          <w:trHeight w:val="167"/>
        </w:trPr>
        <w:tc>
          <w:tcPr>
            <w:tcW w:w="1065" w:type="dxa"/>
          </w:tcPr>
          <w:p w14:paraId="68C6EEAE" w14:textId="77777777" w:rsidR="00CE5B14" w:rsidRPr="00280C99" w:rsidRDefault="00911488" w:rsidP="00911488">
            <w:pPr>
              <w:rPr>
                <w:rFonts w:ascii="Verdana" w:hAnsi="Verdana"/>
                <w:sz w:val="20"/>
                <w:szCs w:val="20"/>
              </w:rPr>
            </w:pPr>
            <w:r w:rsidRPr="00280C99">
              <w:rPr>
                <w:rFonts w:ascii="Verdana" w:hAnsi="Verdana"/>
                <w:sz w:val="20"/>
                <w:szCs w:val="20"/>
              </w:rPr>
              <w:t xml:space="preserve">1 </w:t>
            </w:r>
          </w:p>
        </w:tc>
        <w:tc>
          <w:tcPr>
            <w:tcW w:w="7797" w:type="dxa"/>
            <w:tcBorders>
              <w:right w:val="single" w:sz="4" w:space="0" w:color="auto"/>
            </w:tcBorders>
          </w:tcPr>
          <w:p w14:paraId="32BF7974" w14:textId="77777777" w:rsidR="00CE5B14" w:rsidRPr="00280C99" w:rsidRDefault="009A7A15" w:rsidP="009A7A15">
            <w:pPr>
              <w:jc w:val="both"/>
              <w:rPr>
                <w:rFonts w:ascii="Verdana" w:hAnsi="Verdana"/>
                <w:sz w:val="20"/>
                <w:szCs w:val="20"/>
              </w:rPr>
            </w:pPr>
            <w:r w:rsidRPr="00280C99">
              <w:rPr>
                <w:rFonts w:ascii="Verdana" w:hAnsi="Verdana"/>
                <w:b/>
                <w:bCs/>
                <w:sz w:val="20"/>
                <w:szCs w:val="20"/>
              </w:rPr>
              <w:t>WELCOME &amp; APOLOGIES</w:t>
            </w:r>
          </w:p>
          <w:p w14:paraId="76A334B9" w14:textId="77777777" w:rsidR="00CE5B14" w:rsidRPr="00280C99" w:rsidRDefault="00CE5B14">
            <w:pPr>
              <w:jc w:val="both"/>
              <w:rPr>
                <w:rFonts w:ascii="Verdana" w:hAnsi="Verdana"/>
                <w:sz w:val="20"/>
                <w:szCs w:val="20"/>
              </w:rPr>
            </w:pPr>
          </w:p>
          <w:p w14:paraId="1404179A" w14:textId="2F72907B" w:rsidR="00EC684E" w:rsidRPr="00280C99" w:rsidRDefault="00512A7D" w:rsidP="00280C99">
            <w:pPr>
              <w:jc w:val="both"/>
              <w:rPr>
                <w:rFonts w:ascii="Verdana" w:hAnsi="Verdana"/>
                <w:sz w:val="20"/>
                <w:szCs w:val="20"/>
              </w:rPr>
            </w:pPr>
            <w:r w:rsidRPr="00280C99">
              <w:rPr>
                <w:rFonts w:ascii="Verdana" w:hAnsi="Verdana"/>
                <w:sz w:val="20"/>
                <w:szCs w:val="20"/>
              </w:rPr>
              <w:t xml:space="preserve">Apologies </w:t>
            </w:r>
            <w:r w:rsidR="00325215" w:rsidRPr="00280C99">
              <w:rPr>
                <w:rFonts w:ascii="Verdana" w:hAnsi="Verdana"/>
                <w:sz w:val="20"/>
                <w:szCs w:val="20"/>
              </w:rPr>
              <w:t xml:space="preserve">were </w:t>
            </w:r>
            <w:r w:rsidRPr="00280C99">
              <w:rPr>
                <w:rFonts w:ascii="Verdana" w:hAnsi="Verdana"/>
                <w:sz w:val="20"/>
                <w:szCs w:val="20"/>
              </w:rPr>
              <w:t xml:space="preserve">received from </w:t>
            </w:r>
            <w:r w:rsidR="00086DD9" w:rsidRPr="00280C99">
              <w:rPr>
                <w:rFonts w:ascii="Verdana" w:hAnsi="Verdana"/>
                <w:sz w:val="20"/>
                <w:szCs w:val="20"/>
              </w:rPr>
              <w:t xml:space="preserve">John Sinnott CBE, </w:t>
            </w:r>
            <w:r w:rsidR="005036D6" w:rsidRPr="00280C99">
              <w:rPr>
                <w:rFonts w:ascii="Verdana" w:hAnsi="Verdana"/>
                <w:sz w:val="20"/>
                <w:szCs w:val="20"/>
              </w:rPr>
              <w:t>Simon Cole,</w:t>
            </w:r>
            <w:r w:rsidR="000F4A9F" w:rsidRPr="00280C99">
              <w:rPr>
                <w:rFonts w:ascii="Verdana" w:hAnsi="Verdana"/>
                <w:sz w:val="20"/>
                <w:szCs w:val="20"/>
              </w:rPr>
              <w:t xml:space="preserve"> </w:t>
            </w:r>
            <w:r w:rsidR="00552656" w:rsidRPr="00280C99">
              <w:rPr>
                <w:rFonts w:ascii="Verdana" w:hAnsi="Verdana"/>
                <w:sz w:val="20"/>
                <w:szCs w:val="20"/>
              </w:rPr>
              <w:t xml:space="preserve">Andrew Beddow, </w:t>
            </w:r>
            <w:r w:rsidR="00EC684E" w:rsidRPr="00280C99">
              <w:rPr>
                <w:rFonts w:ascii="Verdana" w:hAnsi="Verdana"/>
                <w:sz w:val="20"/>
                <w:szCs w:val="20"/>
              </w:rPr>
              <w:t>Sue Houghton, Sam Ruddock</w:t>
            </w:r>
            <w:r w:rsidR="00A06788" w:rsidRPr="00280C99">
              <w:rPr>
                <w:rFonts w:ascii="Verdana" w:hAnsi="Verdana"/>
                <w:sz w:val="20"/>
                <w:szCs w:val="20"/>
              </w:rPr>
              <w:t>, Martyn Ball, Amna Rafiq, Barry Thompson, Stuart Lindeman &amp; Ben Solly.</w:t>
            </w:r>
          </w:p>
          <w:p w14:paraId="14913904" w14:textId="77777777" w:rsidR="00BD1C65" w:rsidRPr="00280C99" w:rsidRDefault="00BD1C65" w:rsidP="00EC684E">
            <w:pPr>
              <w:jc w:val="both"/>
              <w:rPr>
                <w:rFonts w:ascii="Verdana" w:hAnsi="Verdana"/>
                <w:sz w:val="20"/>
                <w:szCs w:val="20"/>
              </w:rPr>
            </w:pPr>
          </w:p>
        </w:tc>
        <w:tc>
          <w:tcPr>
            <w:tcW w:w="1298" w:type="dxa"/>
            <w:tcBorders>
              <w:left w:val="single" w:sz="4" w:space="0" w:color="auto"/>
            </w:tcBorders>
          </w:tcPr>
          <w:p w14:paraId="2244FC89" w14:textId="77777777" w:rsidR="00CE5B14" w:rsidRPr="00F56DB6" w:rsidRDefault="00CE5B14">
            <w:pPr>
              <w:jc w:val="both"/>
              <w:rPr>
                <w:rFonts w:ascii="Verdana" w:hAnsi="Verdana"/>
                <w:sz w:val="20"/>
                <w:szCs w:val="20"/>
              </w:rPr>
            </w:pPr>
          </w:p>
        </w:tc>
      </w:tr>
      <w:tr w:rsidR="009A7A15" w:rsidRPr="00F56DB6" w14:paraId="72BD49FB" w14:textId="77777777" w:rsidTr="00BD1C65">
        <w:trPr>
          <w:trHeight w:val="993"/>
        </w:trPr>
        <w:tc>
          <w:tcPr>
            <w:tcW w:w="1065" w:type="dxa"/>
          </w:tcPr>
          <w:p w14:paraId="6FF6FDD8" w14:textId="39AE50FA" w:rsidR="009A7A15" w:rsidRPr="00280C99" w:rsidRDefault="00EC684E">
            <w:pPr>
              <w:jc w:val="both"/>
              <w:rPr>
                <w:rFonts w:ascii="Verdana" w:hAnsi="Verdana"/>
                <w:sz w:val="20"/>
                <w:szCs w:val="20"/>
              </w:rPr>
            </w:pPr>
            <w:r w:rsidRPr="00280C99">
              <w:rPr>
                <w:rFonts w:ascii="Verdana" w:hAnsi="Verdana"/>
                <w:sz w:val="20"/>
                <w:szCs w:val="20"/>
              </w:rPr>
              <w:t>2</w:t>
            </w:r>
          </w:p>
        </w:tc>
        <w:tc>
          <w:tcPr>
            <w:tcW w:w="7797" w:type="dxa"/>
            <w:tcBorders>
              <w:right w:val="single" w:sz="4" w:space="0" w:color="auto"/>
            </w:tcBorders>
          </w:tcPr>
          <w:p w14:paraId="71753B9B" w14:textId="77777777" w:rsidR="00512A7D" w:rsidRPr="00280C99" w:rsidRDefault="00975DDD" w:rsidP="00BD1C65">
            <w:pPr>
              <w:jc w:val="both"/>
              <w:rPr>
                <w:rFonts w:ascii="Verdana" w:hAnsi="Verdana"/>
                <w:b/>
                <w:bCs/>
                <w:sz w:val="20"/>
                <w:szCs w:val="20"/>
              </w:rPr>
            </w:pPr>
            <w:r w:rsidRPr="00280C99">
              <w:rPr>
                <w:rFonts w:ascii="Verdana" w:hAnsi="Verdana"/>
                <w:b/>
                <w:bCs/>
                <w:sz w:val="20"/>
                <w:szCs w:val="20"/>
              </w:rPr>
              <w:t>MINUTES OF THE LAST MEETING</w:t>
            </w:r>
          </w:p>
          <w:p w14:paraId="397C9821" w14:textId="77777777" w:rsidR="00975DDD" w:rsidRPr="00280C99" w:rsidRDefault="00975DDD" w:rsidP="00BD1C65">
            <w:pPr>
              <w:jc w:val="both"/>
              <w:rPr>
                <w:rFonts w:ascii="Verdana" w:hAnsi="Verdana"/>
                <w:b/>
                <w:bCs/>
                <w:sz w:val="20"/>
                <w:szCs w:val="20"/>
              </w:rPr>
            </w:pPr>
          </w:p>
          <w:p w14:paraId="7BE4F656" w14:textId="0644D2DC" w:rsidR="00420F07" w:rsidRPr="00280C99" w:rsidRDefault="00975DDD" w:rsidP="00AD7D02">
            <w:pPr>
              <w:jc w:val="both"/>
              <w:rPr>
                <w:rFonts w:ascii="Verdana" w:hAnsi="Verdana"/>
                <w:sz w:val="20"/>
                <w:szCs w:val="20"/>
              </w:rPr>
            </w:pPr>
            <w:r w:rsidRPr="00280C99">
              <w:rPr>
                <w:rFonts w:ascii="Verdana" w:hAnsi="Verdana"/>
                <w:sz w:val="20"/>
                <w:szCs w:val="20"/>
              </w:rPr>
              <w:t xml:space="preserve">Minutes of the previous meeting held on the </w:t>
            </w:r>
            <w:r w:rsidR="00552656" w:rsidRPr="00280C99">
              <w:rPr>
                <w:rFonts w:ascii="Verdana" w:hAnsi="Verdana"/>
                <w:sz w:val="20"/>
                <w:szCs w:val="20"/>
              </w:rPr>
              <w:t>17</w:t>
            </w:r>
            <w:r w:rsidR="00552656" w:rsidRPr="00280C99">
              <w:rPr>
                <w:rFonts w:ascii="Verdana" w:hAnsi="Verdana"/>
                <w:sz w:val="20"/>
                <w:szCs w:val="20"/>
                <w:vertAlign w:val="superscript"/>
              </w:rPr>
              <w:t>th</w:t>
            </w:r>
            <w:r w:rsidR="00552656" w:rsidRPr="00280C99">
              <w:rPr>
                <w:rFonts w:ascii="Verdana" w:hAnsi="Verdana"/>
                <w:sz w:val="20"/>
                <w:szCs w:val="20"/>
              </w:rPr>
              <w:t xml:space="preserve"> May 2019</w:t>
            </w:r>
            <w:r w:rsidR="00EC684E" w:rsidRPr="00280C99">
              <w:rPr>
                <w:rFonts w:ascii="Verdana" w:hAnsi="Verdana"/>
                <w:sz w:val="20"/>
                <w:szCs w:val="20"/>
              </w:rPr>
              <w:t xml:space="preserve"> </w:t>
            </w:r>
            <w:r w:rsidRPr="00280C99">
              <w:rPr>
                <w:rFonts w:ascii="Verdana" w:hAnsi="Verdana"/>
                <w:sz w:val="20"/>
                <w:szCs w:val="20"/>
              </w:rPr>
              <w:t>were agreed as an accurate record of the meeting.</w:t>
            </w:r>
          </w:p>
          <w:p w14:paraId="720D8C9E" w14:textId="0CD875F9" w:rsidR="00EF2043" w:rsidRPr="00280C99" w:rsidRDefault="00EF2043" w:rsidP="00AD7D02">
            <w:pPr>
              <w:jc w:val="both"/>
              <w:rPr>
                <w:rFonts w:ascii="Verdana" w:hAnsi="Verdana"/>
                <w:sz w:val="20"/>
                <w:szCs w:val="20"/>
              </w:rPr>
            </w:pPr>
          </w:p>
          <w:p w14:paraId="67328C93" w14:textId="508720EA" w:rsidR="00EF2043" w:rsidRPr="00280C99" w:rsidRDefault="00EF2043" w:rsidP="00AD7D02">
            <w:pPr>
              <w:jc w:val="both"/>
              <w:rPr>
                <w:rFonts w:ascii="Verdana" w:hAnsi="Verdana"/>
                <w:sz w:val="20"/>
                <w:szCs w:val="20"/>
              </w:rPr>
            </w:pPr>
            <w:r w:rsidRPr="00280C99">
              <w:rPr>
                <w:rFonts w:ascii="Verdana" w:hAnsi="Verdana"/>
                <w:sz w:val="20"/>
                <w:szCs w:val="20"/>
              </w:rPr>
              <w:t xml:space="preserve">Update on </w:t>
            </w:r>
            <w:r w:rsidR="00803977" w:rsidRPr="00280C99">
              <w:rPr>
                <w:rFonts w:ascii="Verdana" w:hAnsi="Verdana"/>
                <w:sz w:val="20"/>
                <w:szCs w:val="20"/>
              </w:rPr>
              <w:t>A</w:t>
            </w:r>
            <w:r w:rsidRPr="00280C99">
              <w:rPr>
                <w:rFonts w:ascii="Verdana" w:hAnsi="Verdana"/>
                <w:sz w:val="20"/>
                <w:szCs w:val="20"/>
              </w:rPr>
              <w:t>ctions:</w:t>
            </w:r>
          </w:p>
          <w:p w14:paraId="7305C987" w14:textId="40113754" w:rsidR="00EF2043" w:rsidRPr="00280C99" w:rsidRDefault="00EF2043" w:rsidP="00AD7D02">
            <w:pPr>
              <w:jc w:val="both"/>
              <w:rPr>
                <w:rFonts w:ascii="Verdana" w:hAnsi="Verdana"/>
                <w:sz w:val="20"/>
                <w:szCs w:val="20"/>
              </w:rPr>
            </w:pPr>
          </w:p>
          <w:p w14:paraId="19CB44F8" w14:textId="70FBC101" w:rsidR="00D4631C" w:rsidRPr="00280C99" w:rsidRDefault="00803977" w:rsidP="00B50978">
            <w:pPr>
              <w:pStyle w:val="ListParagraph"/>
              <w:numPr>
                <w:ilvl w:val="0"/>
                <w:numId w:val="20"/>
              </w:numPr>
              <w:rPr>
                <w:rFonts w:ascii="Verdana" w:hAnsi="Verdana"/>
                <w:sz w:val="20"/>
                <w:szCs w:val="20"/>
              </w:rPr>
            </w:pPr>
            <w:r w:rsidRPr="00280C99">
              <w:rPr>
                <w:rFonts w:ascii="Verdana" w:hAnsi="Verdana"/>
                <w:sz w:val="20"/>
                <w:szCs w:val="20"/>
              </w:rPr>
              <w:t xml:space="preserve">A group is now in place to drive the Active Environment agenda forward with meetings being held monthly to look at </w:t>
            </w:r>
            <w:r w:rsidR="000255C1" w:rsidRPr="00280C99">
              <w:rPr>
                <w:rFonts w:ascii="Verdana" w:hAnsi="Verdana"/>
                <w:sz w:val="20"/>
                <w:szCs w:val="20"/>
              </w:rPr>
              <w:t>CPD</w:t>
            </w:r>
            <w:r w:rsidRPr="00280C99">
              <w:rPr>
                <w:rFonts w:ascii="Verdana" w:hAnsi="Verdana"/>
                <w:sz w:val="20"/>
                <w:szCs w:val="20"/>
              </w:rPr>
              <w:t xml:space="preserve">, planning </w:t>
            </w:r>
            <w:r w:rsidR="00280C99" w:rsidRPr="00280C99">
              <w:rPr>
                <w:rFonts w:ascii="Verdana" w:hAnsi="Verdana"/>
                <w:sz w:val="20"/>
                <w:szCs w:val="20"/>
              </w:rPr>
              <w:t xml:space="preserve">issues, </w:t>
            </w:r>
            <w:r w:rsidRPr="00280C99">
              <w:rPr>
                <w:rFonts w:ascii="Verdana" w:hAnsi="Verdana"/>
                <w:sz w:val="20"/>
                <w:szCs w:val="20"/>
              </w:rPr>
              <w:t xml:space="preserve">etc.  In line with the </w:t>
            </w:r>
            <w:r w:rsidR="00936C78" w:rsidRPr="00280C99">
              <w:rPr>
                <w:rFonts w:ascii="Verdana" w:hAnsi="Verdana"/>
                <w:sz w:val="20"/>
                <w:szCs w:val="20"/>
              </w:rPr>
              <w:t>Healthy Lifestyle</w:t>
            </w:r>
            <w:r w:rsidR="00B50978" w:rsidRPr="00280C99">
              <w:rPr>
                <w:rFonts w:ascii="Verdana" w:hAnsi="Verdana"/>
                <w:sz w:val="20"/>
                <w:szCs w:val="20"/>
              </w:rPr>
              <w:t xml:space="preserve"> Policy</w:t>
            </w:r>
            <w:r w:rsidR="00936C78" w:rsidRPr="00280C99">
              <w:rPr>
                <w:rFonts w:ascii="Verdana" w:hAnsi="Verdana"/>
                <w:sz w:val="20"/>
                <w:szCs w:val="20"/>
              </w:rPr>
              <w:t xml:space="preserve"> </w:t>
            </w:r>
            <w:r w:rsidR="00280C99" w:rsidRPr="00280C99">
              <w:rPr>
                <w:rFonts w:ascii="Verdana" w:hAnsi="Verdana"/>
                <w:sz w:val="20"/>
                <w:szCs w:val="20"/>
              </w:rPr>
              <w:t xml:space="preserve">LRS </w:t>
            </w:r>
            <w:r w:rsidRPr="00280C99">
              <w:rPr>
                <w:rFonts w:ascii="Verdana" w:hAnsi="Verdana"/>
                <w:sz w:val="20"/>
                <w:szCs w:val="20"/>
              </w:rPr>
              <w:t xml:space="preserve">are </w:t>
            </w:r>
            <w:r w:rsidR="00280C99" w:rsidRPr="00280C99">
              <w:rPr>
                <w:rFonts w:ascii="Verdana" w:hAnsi="Verdana"/>
                <w:sz w:val="20"/>
                <w:szCs w:val="20"/>
              </w:rPr>
              <w:t xml:space="preserve">leading the development of </w:t>
            </w:r>
            <w:r w:rsidRPr="00280C99">
              <w:rPr>
                <w:rFonts w:ascii="Verdana" w:hAnsi="Verdana"/>
                <w:sz w:val="20"/>
                <w:szCs w:val="20"/>
              </w:rPr>
              <w:t xml:space="preserve">a </w:t>
            </w:r>
            <w:r w:rsidR="00936C78" w:rsidRPr="00280C99">
              <w:rPr>
                <w:rFonts w:ascii="Verdana" w:hAnsi="Verdana"/>
                <w:sz w:val="20"/>
                <w:szCs w:val="20"/>
              </w:rPr>
              <w:t>specific design guide to support district</w:t>
            </w:r>
            <w:r w:rsidR="00280C99" w:rsidRPr="00280C99">
              <w:rPr>
                <w:rFonts w:ascii="Verdana" w:hAnsi="Verdana"/>
                <w:sz w:val="20"/>
                <w:szCs w:val="20"/>
              </w:rPr>
              <w:t>s</w:t>
            </w:r>
            <w:r w:rsidRPr="00280C99">
              <w:rPr>
                <w:rFonts w:ascii="Verdana" w:hAnsi="Verdana"/>
                <w:sz w:val="20"/>
                <w:szCs w:val="20"/>
              </w:rPr>
              <w:t xml:space="preserve">.  </w:t>
            </w:r>
            <w:r w:rsidR="00936C78" w:rsidRPr="00280C99">
              <w:rPr>
                <w:rFonts w:ascii="Verdana" w:hAnsi="Verdana"/>
                <w:sz w:val="20"/>
                <w:szCs w:val="20"/>
              </w:rPr>
              <w:t xml:space="preserve">Sport England </w:t>
            </w:r>
            <w:r w:rsidRPr="00280C99">
              <w:rPr>
                <w:rFonts w:ascii="Verdana" w:hAnsi="Verdana"/>
                <w:sz w:val="20"/>
                <w:szCs w:val="20"/>
              </w:rPr>
              <w:t xml:space="preserve">are </w:t>
            </w:r>
            <w:r w:rsidR="00936C78" w:rsidRPr="00280C99">
              <w:rPr>
                <w:rFonts w:ascii="Verdana" w:hAnsi="Verdana"/>
                <w:sz w:val="20"/>
                <w:szCs w:val="20"/>
              </w:rPr>
              <w:t>supportive of this</w:t>
            </w:r>
            <w:r w:rsidRPr="00280C99">
              <w:rPr>
                <w:rFonts w:ascii="Verdana" w:hAnsi="Verdana"/>
                <w:sz w:val="20"/>
                <w:szCs w:val="20"/>
              </w:rPr>
              <w:t xml:space="preserve"> work and </w:t>
            </w:r>
            <w:r w:rsidR="00280C99" w:rsidRPr="00280C99">
              <w:rPr>
                <w:rFonts w:ascii="Verdana" w:hAnsi="Verdana"/>
                <w:sz w:val="20"/>
                <w:szCs w:val="20"/>
              </w:rPr>
              <w:t xml:space="preserve">LRS </w:t>
            </w:r>
            <w:r w:rsidRPr="00280C99">
              <w:rPr>
                <w:rFonts w:ascii="Verdana" w:hAnsi="Verdana"/>
                <w:sz w:val="20"/>
                <w:szCs w:val="20"/>
              </w:rPr>
              <w:t xml:space="preserve">are </w:t>
            </w:r>
            <w:r w:rsidR="00280C99" w:rsidRPr="00280C99">
              <w:rPr>
                <w:rFonts w:ascii="Verdana" w:hAnsi="Verdana"/>
                <w:sz w:val="20"/>
                <w:szCs w:val="20"/>
              </w:rPr>
              <w:t xml:space="preserve">acting </w:t>
            </w:r>
            <w:r w:rsidRPr="00280C99">
              <w:rPr>
                <w:rFonts w:ascii="Verdana" w:hAnsi="Verdana"/>
                <w:sz w:val="20"/>
                <w:szCs w:val="20"/>
              </w:rPr>
              <w:t xml:space="preserve">within the timetable of the district refresh/review of their policies. </w:t>
            </w:r>
            <w:r w:rsidR="00936C78" w:rsidRPr="00280C99">
              <w:rPr>
                <w:rFonts w:ascii="Verdana" w:hAnsi="Verdana"/>
                <w:sz w:val="20"/>
                <w:szCs w:val="20"/>
              </w:rPr>
              <w:br/>
            </w:r>
            <w:r w:rsidR="00936C78" w:rsidRPr="00280C99">
              <w:rPr>
                <w:rFonts w:ascii="Verdana" w:hAnsi="Verdana"/>
                <w:sz w:val="20"/>
                <w:szCs w:val="20"/>
              </w:rPr>
              <w:br/>
            </w:r>
            <w:r w:rsidRPr="00280C99">
              <w:rPr>
                <w:rFonts w:ascii="Verdana" w:hAnsi="Verdana"/>
                <w:sz w:val="20"/>
                <w:szCs w:val="20"/>
              </w:rPr>
              <w:t xml:space="preserve">There is a need </w:t>
            </w:r>
            <w:r w:rsidR="00280C99" w:rsidRPr="00280C99">
              <w:rPr>
                <w:rFonts w:ascii="Verdana" w:hAnsi="Verdana"/>
                <w:sz w:val="20"/>
                <w:szCs w:val="20"/>
              </w:rPr>
              <w:t xml:space="preserve">to connect the work of this group to </w:t>
            </w:r>
            <w:r w:rsidRPr="00280C99">
              <w:rPr>
                <w:rFonts w:ascii="Verdana" w:hAnsi="Verdana"/>
                <w:sz w:val="20"/>
                <w:szCs w:val="20"/>
              </w:rPr>
              <w:t xml:space="preserve">those not attending </w:t>
            </w:r>
            <w:r w:rsidR="00280C99" w:rsidRPr="00280C99">
              <w:rPr>
                <w:rFonts w:ascii="Verdana" w:hAnsi="Verdana"/>
                <w:sz w:val="20"/>
                <w:szCs w:val="20"/>
              </w:rPr>
              <w:t>and promote the agenda of the group to Senior Leaders within local authorities.</w:t>
            </w:r>
            <w:r w:rsidRPr="00280C99">
              <w:rPr>
                <w:rFonts w:ascii="Verdana" w:hAnsi="Verdana"/>
                <w:sz w:val="20"/>
                <w:szCs w:val="20"/>
              </w:rPr>
              <w:t xml:space="preserve">  </w:t>
            </w:r>
            <w:r w:rsidRPr="00280C99">
              <w:rPr>
                <w:rFonts w:ascii="Verdana" w:hAnsi="Verdana"/>
                <w:sz w:val="20"/>
                <w:szCs w:val="20"/>
              </w:rPr>
              <w:br/>
            </w:r>
          </w:p>
        </w:tc>
        <w:tc>
          <w:tcPr>
            <w:tcW w:w="1298" w:type="dxa"/>
            <w:tcBorders>
              <w:left w:val="single" w:sz="4" w:space="0" w:color="auto"/>
            </w:tcBorders>
          </w:tcPr>
          <w:p w14:paraId="1BACB43C" w14:textId="77777777" w:rsidR="00325215" w:rsidRDefault="00325215" w:rsidP="001255A7">
            <w:pPr>
              <w:jc w:val="both"/>
              <w:rPr>
                <w:rFonts w:ascii="Verdana" w:hAnsi="Verdana"/>
                <w:sz w:val="20"/>
                <w:szCs w:val="20"/>
              </w:rPr>
            </w:pPr>
          </w:p>
          <w:p w14:paraId="7370121C" w14:textId="77777777" w:rsidR="00552656" w:rsidRDefault="00552656" w:rsidP="001255A7">
            <w:pPr>
              <w:jc w:val="both"/>
              <w:rPr>
                <w:rFonts w:ascii="Verdana" w:hAnsi="Verdana"/>
                <w:sz w:val="20"/>
                <w:szCs w:val="20"/>
              </w:rPr>
            </w:pPr>
          </w:p>
          <w:p w14:paraId="49204273" w14:textId="77777777" w:rsidR="00280C99" w:rsidRDefault="00280C99" w:rsidP="001255A7">
            <w:pPr>
              <w:jc w:val="both"/>
              <w:rPr>
                <w:rFonts w:ascii="Verdana" w:hAnsi="Verdana"/>
                <w:sz w:val="20"/>
                <w:szCs w:val="20"/>
              </w:rPr>
            </w:pPr>
          </w:p>
          <w:p w14:paraId="6779F855" w14:textId="77777777" w:rsidR="00280C99" w:rsidRDefault="00280C99" w:rsidP="001255A7">
            <w:pPr>
              <w:jc w:val="both"/>
              <w:rPr>
                <w:rFonts w:ascii="Verdana" w:hAnsi="Verdana"/>
                <w:sz w:val="20"/>
                <w:szCs w:val="20"/>
              </w:rPr>
            </w:pPr>
          </w:p>
          <w:p w14:paraId="161A31E9" w14:textId="77777777" w:rsidR="00280C99" w:rsidRDefault="00280C99" w:rsidP="001255A7">
            <w:pPr>
              <w:jc w:val="both"/>
              <w:rPr>
                <w:rFonts w:ascii="Verdana" w:hAnsi="Verdana"/>
                <w:sz w:val="20"/>
                <w:szCs w:val="20"/>
              </w:rPr>
            </w:pPr>
          </w:p>
          <w:p w14:paraId="4E0AC4DD" w14:textId="77777777" w:rsidR="00280C99" w:rsidRDefault="00280C99" w:rsidP="001255A7">
            <w:pPr>
              <w:jc w:val="both"/>
              <w:rPr>
                <w:rFonts w:ascii="Verdana" w:hAnsi="Verdana"/>
                <w:sz w:val="20"/>
                <w:szCs w:val="20"/>
              </w:rPr>
            </w:pPr>
          </w:p>
          <w:p w14:paraId="41A2E5F9" w14:textId="77777777" w:rsidR="00280C99" w:rsidRDefault="00280C99" w:rsidP="001255A7">
            <w:pPr>
              <w:jc w:val="both"/>
              <w:rPr>
                <w:rFonts w:ascii="Verdana" w:hAnsi="Verdana"/>
                <w:sz w:val="20"/>
                <w:szCs w:val="20"/>
              </w:rPr>
            </w:pPr>
          </w:p>
          <w:p w14:paraId="12BB645B" w14:textId="77777777" w:rsidR="00280C99" w:rsidRDefault="00280C99" w:rsidP="001255A7">
            <w:pPr>
              <w:jc w:val="both"/>
              <w:rPr>
                <w:rFonts w:ascii="Verdana" w:hAnsi="Verdana"/>
                <w:sz w:val="20"/>
                <w:szCs w:val="20"/>
              </w:rPr>
            </w:pPr>
          </w:p>
          <w:p w14:paraId="0A09B1CD" w14:textId="77777777" w:rsidR="00280C99" w:rsidRDefault="00280C99" w:rsidP="001255A7">
            <w:pPr>
              <w:jc w:val="both"/>
              <w:rPr>
                <w:rFonts w:ascii="Verdana" w:hAnsi="Verdana"/>
                <w:sz w:val="20"/>
                <w:szCs w:val="20"/>
              </w:rPr>
            </w:pPr>
          </w:p>
          <w:p w14:paraId="066C7992" w14:textId="77777777" w:rsidR="00280C99" w:rsidRDefault="00280C99" w:rsidP="001255A7">
            <w:pPr>
              <w:jc w:val="both"/>
              <w:rPr>
                <w:rFonts w:ascii="Verdana" w:hAnsi="Verdana"/>
                <w:sz w:val="20"/>
                <w:szCs w:val="20"/>
              </w:rPr>
            </w:pPr>
          </w:p>
          <w:p w14:paraId="009599B7" w14:textId="77777777" w:rsidR="00280C99" w:rsidRDefault="00280C99" w:rsidP="001255A7">
            <w:pPr>
              <w:jc w:val="both"/>
              <w:rPr>
                <w:rFonts w:ascii="Verdana" w:hAnsi="Verdana"/>
                <w:sz w:val="20"/>
                <w:szCs w:val="20"/>
              </w:rPr>
            </w:pPr>
          </w:p>
          <w:p w14:paraId="7B3EF2E2" w14:textId="77777777" w:rsidR="00280C99" w:rsidRDefault="00280C99" w:rsidP="001255A7">
            <w:pPr>
              <w:jc w:val="both"/>
              <w:rPr>
                <w:rFonts w:ascii="Verdana" w:hAnsi="Verdana"/>
                <w:sz w:val="20"/>
                <w:szCs w:val="20"/>
              </w:rPr>
            </w:pPr>
          </w:p>
          <w:p w14:paraId="37F730E9" w14:textId="77777777" w:rsidR="00280C99" w:rsidRDefault="00280C99" w:rsidP="001255A7">
            <w:pPr>
              <w:jc w:val="both"/>
              <w:rPr>
                <w:rFonts w:ascii="Verdana" w:hAnsi="Verdana"/>
                <w:sz w:val="20"/>
                <w:szCs w:val="20"/>
              </w:rPr>
            </w:pPr>
          </w:p>
          <w:p w14:paraId="4E089968" w14:textId="77777777" w:rsidR="00280C99" w:rsidRDefault="00280C99" w:rsidP="001255A7">
            <w:pPr>
              <w:jc w:val="both"/>
              <w:rPr>
                <w:rFonts w:ascii="Verdana" w:hAnsi="Verdana"/>
                <w:sz w:val="20"/>
                <w:szCs w:val="20"/>
              </w:rPr>
            </w:pPr>
          </w:p>
          <w:p w14:paraId="26219E29" w14:textId="705208D2" w:rsidR="00280C99" w:rsidRPr="00F56DB6" w:rsidRDefault="00280C99" w:rsidP="001255A7">
            <w:pPr>
              <w:jc w:val="both"/>
              <w:rPr>
                <w:rFonts w:ascii="Verdana" w:hAnsi="Verdana"/>
                <w:sz w:val="20"/>
                <w:szCs w:val="20"/>
              </w:rPr>
            </w:pPr>
            <w:r>
              <w:rPr>
                <w:rFonts w:ascii="Verdana" w:hAnsi="Verdana"/>
                <w:sz w:val="20"/>
                <w:szCs w:val="20"/>
              </w:rPr>
              <w:t>DS</w:t>
            </w:r>
          </w:p>
        </w:tc>
      </w:tr>
      <w:tr w:rsidR="00BD1C65" w:rsidRPr="00F56DB6" w14:paraId="4B69EBF0" w14:textId="77777777" w:rsidTr="006C2319">
        <w:trPr>
          <w:trHeight w:val="167"/>
        </w:trPr>
        <w:tc>
          <w:tcPr>
            <w:tcW w:w="1065" w:type="dxa"/>
          </w:tcPr>
          <w:p w14:paraId="62CC2023" w14:textId="7383553B" w:rsidR="00BD1C65" w:rsidRPr="00280C99" w:rsidRDefault="00EC684E">
            <w:pPr>
              <w:jc w:val="both"/>
              <w:rPr>
                <w:rFonts w:ascii="Verdana" w:hAnsi="Verdana"/>
                <w:sz w:val="20"/>
                <w:szCs w:val="20"/>
              </w:rPr>
            </w:pPr>
            <w:r w:rsidRPr="00280C99">
              <w:rPr>
                <w:rFonts w:ascii="Verdana" w:hAnsi="Verdana"/>
                <w:sz w:val="20"/>
                <w:szCs w:val="20"/>
              </w:rPr>
              <w:t>3</w:t>
            </w:r>
          </w:p>
        </w:tc>
        <w:tc>
          <w:tcPr>
            <w:tcW w:w="7797" w:type="dxa"/>
            <w:tcBorders>
              <w:right w:val="single" w:sz="4" w:space="0" w:color="auto"/>
            </w:tcBorders>
          </w:tcPr>
          <w:p w14:paraId="4BF9C597" w14:textId="77777777" w:rsidR="00BD1C65" w:rsidRPr="00280C99" w:rsidRDefault="00975DDD" w:rsidP="00975DDD">
            <w:pPr>
              <w:jc w:val="both"/>
              <w:rPr>
                <w:rFonts w:ascii="Verdana" w:hAnsi="Verdana"/>
                <w:sz w:val="20"/>
                <w:szCs w:val="20"/>
              </w:rPr>
            </w:pPr>
            <w:r w:rsidRPr="00280C99">
              <w:rPr>
                <w:rFonts w:ascii="Verdana" w:hAnsi="Verdana"/>
                <w:b/>
                <w:bCs/>
                <w:sz w:val="20"/>
                <w:szCs w:val="20"/>
              </w:rPr>
              <w:t>MATTERS ARISING</w:t>
            </w:r>
          </w:p>
          <w:p w14:paraId="481E1AC1" w14:textId="77777777" w:rsidR="00975DDD" w:rsidRPr="00280C99" w:rsidRDefault="00975DDD" w:rsidP="00975DDD">
            <w:pPr>
              <w:jc w:val="both"/>
              <w:rPr>
                <w:rFonts w:ascii="Verdana" w:hAnsi="Verdana"/>
                <w:sz w:val="20"/>
                <w:szCs w:val="20"/>
              </w:rPr>
            </w:pPr>
          </w:p>
          <w:p w14:paraId="032588AE" w14:textId="77777777" w:rsidR="00280C99" w:rsidRDefault="00936C78" w:rsidP="00A357BC">
            <w:pPr>
              <w:pStyle w:val="ListParagraph"/>
              <w:numPr>
                <w:ilvl w:val="0"/>
                <w:numId w:val="8"/>
              </w:numPr>
              <w:rPr>
                <w:rFonts w:ascii="Verdana" w:hAnsi="Verdana"/>
                <w:sz w:val="20"/>
                <w:szCs w:val="20"/>
              </w:rPr>
            </w:pPr>
            <w:r w:rsidRPr="00280C99">
              <w:rPr>
                <w:rFonts w:ascii="Verdana" w:hAnsi="Verdana"/>
                <w:sz w:val="20"/>
                <w:szCs w:val="20"/>
              </w:rPr>
              <w:t>Local Industrial Strategy</w:t>
            </w:r>
            <w:r w:rsidR="00352350" w:rsidRPr="00280C99">
              <w:rPr>
                <w:rFonts w:ascii="Verdana" w:hAnsi="Verdana"/>
                <w:sz w:val="20"/>
                <w:szCs w:val="20"/>
              </w:rPr>
              <w:t>:  AR advised that</w:t>
            </w:r>
            <w:r w:rsidR="00280C99" w:rsidRPr="00280C99">
              <w:rPr>
                <w:rFonts w:ascii="Verdana" w:hAnsi="Verdana"/>
                <w:sz w:val="20"/>
                <w:szCs w:val="20"/>
              </w:rPr>
              <w:t xml:space="preserve"> sport and physical activity is </w:t>
            </w:r>
            <w:r w:rsidR="001E6BF4" w:rsidRPr="00280C99">
              <w:rPr>
                <w:rFonts w:ascii="Verdana" w:hAnsi="Verdana"/>
                <w:sz w:val="20"/>
                <w:szCs w:val="20"/>
              </w:rPr>
              <w:t xml:space="preserve">now one of the three </w:t>
            </w:r>
            <w:r w:rsidRPr="00280C99">
              <w:rPr>
                <w:rFonts w:ascii="Verdana" w:hAnsi="Verdana"/>
                <w:sz w:val="20"/>
                <w:szCs w:val="20"/>
              </w:rPr>
              <w:t>priorities</w:t>
            </w:r>
            <w:r w:rsidR="001E6BF4" w:rsidRPr="00280C99">
              <w:rPr>
                <w:rFonts w:ascii="Verdana" w:hAnsi="Verdana"/>
                <w:sz w:val="20"/>
                <w:szCs w:val="20"/>
              </w:rPr>
              <w:t xml:space="preserve"> and </w:t>
            </w:r>
            <w:r w:rsidR="00280C99" w:rsidRPr="00280C99">
              <w:rPr>
                <w:rFonts w:ascii="Verdana" w:hAnsi="Verdana"/>
                <w:sz w:val="20"/>
                <w:szCs w:val="20"/>
              </w:rPr>
              <w:t xml:space="preserve">has emerged </w:t>
            </w:r>
            <w:r w:rsidR="001E6BF4" w:rsidRPr="00280C99">
              <w:rPr>
                <w:rFonts w:ascii="Verdana" w:hAnsi="Verdana"/>
                <w:sz w:val="20"/>
                <w:szCs w:val="20"/>
              </w:rPr>
              <w:t xml:space="preserve">during the last 12 months </w:t>
            </w:r>
            <w:r w:rsidR="00280C99" w:rsidRPr="00280C99">
              <w:rPr>
                <w:rFonts w:ascii="Verdana" w:hAnsi="Verdana"/>
                <w:sz w:val="20"/>
                <w:szCs w:val="20"/>
              </w:rPr>
              <w:t>as</w:t>
            </w:r>
            <w:r w:rsidR="001E6BF4" w:rsidRPr="00280C99">
              <w:rPr>
                <w:rFonts w:ascii="Verdana" w:hAnsi="Verdana"/>
                <w:sz w:val="20"/>
                <w:szCs w:val="20"/>
              </w:rPr>
              <w:t xml:space="preserve"> a golden thread </w:t>
            </w:r>
            <w:r w:rsidR="00280C99" w:rsidRPr="00280C99">
              <w:rPr>
                <w:rFonts w:ascii="Verdana" w:hAnsi="Verdana"/>
                <w:sz w:val="20"/>
                <w:szCs w:val="20"/>
              </w:rPr>
              <w:t xml:space="preserve">throughout the draft document linking to </w:t>
            </w:r>
            <w:r w:rsidR="001E6BF4" w:rsidRPr="00280C99">
              <w:rPr>
                <w:rFonts w:ascii="Verdana" w:hAnsi="Verdana"/>
                <w:sz w:val="20"/>
                <w:szCs w:val="20"/>
              </w:rPr>
              <w:t>a healthy economy, climate and workforce</w:t>
            </w:r>
            <w:r w:rsidR="00280C99" w:rsidRPr="00280C99">
              <w:rPr>
                <w:rFonts w:ascii="Verdana" w:hAnsi="Verdana"/>
                <w:sz w:val="20"/>
                <w:szCs w:val="20"/>
              </w:rPr>
              <w:t>.</w:t>
            </w:r>
            <w:r w:rsidR="001E6BF4" w:rsidRPr="00280C99">
              <w:rPr>
                <w:rFonts w:ascii="Verdana" w:hAnsi="Verdana"/>
                <w:sz w:val="20"/>
                <w:szCs w:val="20"/>
              </w:rPr>
              <w:t xml:space="preserve">    </w:t>
            </w:r>
          </w:p>
          <w:p w14:paraId="2F0CE8DC" w14:textId="5EF3A572" w:rsidR="00CF1601" w:rsidRPr="00280C99" w:rsidRDefault="001E6BF4" w:rsidP="00280C99">
            <w:pPr>
              <w:pStyle w:val="ListParagraph"/>
              <w:rPr>
                <w:rFonts w:ascii="Verdana" w:hAnsi="Verdana"/>
                <w:sz w:val="20"/>
                <w:szCs w:val="20"/>
              </w:rPr>
            </w:pPr>
            <w:r w:rsidRPr="00280C99">
              <w:rPr>
                <w:rFonts w:ascii="Verdana" w:hAnsi="Verdana"/>
                <w:b/>
                <w:bCs/>
                <w:sz w:val="20"/>
                <w:szCs w:val="20"/>
              </w:rPr>
              <w:t xml:space="preserve">Action:  </w:t>
            </w:r>
            <w:r w:rsidRPr="00280C99">
              <w:rPr>
                <w:rFonts w:ascii="Verdana" w:hAnsi="Verdana"/>
                <w:sz w:val="20"/>
                <w:szCs w:val="20"/>
              </w:rPr>
              <w:t xml:space="preserve">AR to circulate </w:t>
            </w:r>
            <w:r w:rsidRPr="00280C99">
              <w:rPr>
                <w:rFonts w:ascii="Verdana" w:hAnsi="Verdana"/>
                <w:sz w:val="20"/>
                <w:szCs w:val="20"/>
              </w:rPr>
              <w:lastRenderedPageBreak/>
              <w:t xml:space="preserve">document via JB. </w:t>
            </w:r>
            <w:r w:rsidR="00936C78" w:rsidRPr="00280C99">
              <w:rPr>
                <w:rFonts w:ascii="Verdana" w:hAnsi="Verdana"/>
                <w:sz w:val="20"/>
                <w:szCs w:val="20"/>
              </w:rPr>
              <w:br/>
            </w:r>
            <w:r w:rsidR="008C7E0E" w:rsidRPr="00280C99">
              <w:rPr>
                <w:rFonts w:ascii="Verdana" w:hAnsi="Verdana"/>
                <w:sz w:val="20"/>
                <w:szCs w:val="20"/>
              </w:rPr>
              <w:t xml:space="preserve">  </w:t>
            </w:r>
          </w:p>
        </w:tc>
        <w:tc>
          <w:tcPr>
            <w:tcW w:w="1298" w:type="dxa"/>
            <w:tcBorders>
              <w:left w:val="single" w:sz="4" w:space="0" w:color="auto"/>
            </w:tcBorders>
          </w:tcPr>
          <w:p w14:paraId="729D53B7" w14:textId="48084C0A" w:rsidR="00EF2043" w:rsidRPr="00F56DB6" w:rsidRDefault="00EF2043" w:rsidP="00C42AD9">
            <w:pPr>
              <w:jc w:val="both"/>
              <w:rPr>
                <w:rFonts w:ascii="Verdana" w:hAnsi="Verdana"/>
                <w:sz w:val="20"/>
                <w:szCs w:val="20"/>
              </w:rPr>
            </w:pPr>
          </w:p>
          <w:p w14:paraId="2D62C472" w14:textId="77777777" w:rsidR="00420F07" w:rsidRDefault="00420F07" w:rsidP="000F4A9F">
            <w:pPr>
              <w:jc w:val="both"/>
              <w:rPr>
                <w:rFonts w:ascii="Verdana" w:hAnsi="Verdana"/>
                <w:sz w:val="20"/>
                <w:szCs w:val="20"/>
              </w:rPr>
            </w:pPr>
          </w:p>
          <w:p w14:paraId="52ACD4BB" w14:textId="2A42C7B1" w:rsidR="000255C1" w:rsidRPr="00F56DB6" w:rsidRDefault="000255C1" w:rsidP="000F4A9F">
            <w:pPr>
              <w:jc w:val="both"/>
              <w:rPr>
                <w:rFonts w:ascii="Verdana" w:hAnsi="Verdana"/>
                <w:sz w:val="20"/>
                <w:szCs w:val="20"/>
              </w:rPr>
            </w:pPr>
            <w:r>
              <w:rPr>
                <w:rFonts w:ascii="Verdana" w:hAnsi="Verdana"/>
                <w:sz w:val="20"/>
                <w:szCs w:val="20"/>
              </w:rPr>
              <w:t>AR</w:t>
            </w:r>
            <w:r w:rsidR="00280C99">
              <w:rPr>
                <w:rFonts w:ascii="Verdana" w:hAnsi="Verdana"/>
                <w:sz w:val="20"/>
                <w:szCs w:val="20"/>
              </w:rPr>
              <w:t>/JB</w:t>
            </w:r>
          </w:p>
        </w:tc>
      </w:tr>
      <w:tr w:rsidR="00CE5B14" w:rsidRPr="00F56DB6" w14:paraId="4723137C" w14:textId="77777777" w:rsidTr="006C2319">
        <w:trPr>
          <w:trHeight w:val="167"/>
        </w:trPr>
        <w:tc>
          <w:tcPr>
            <w:tcW w:w="1065" w:type="dxa"/>
          </w:tcPr>
          <w:p w14:paraId="398D4681" w14:textId="4DCFDD87" w:rsidR="006015D9" w:rsidRPr="00280C99" w:rsidRDefault="008C7E0E" w:rsidP="00B40742">
            <w:pPr>
              <w:jc w:val="both"/>
              <w:rPr>
                <w:rFonts w:ascii="Verdana" w:hAnsi="Verdana"/>
                <w:sz w:val="20"/>
                <w:szCs w:val="20"/>
              </w:rPr>
            </w:pPr>
            <w:r w:rsidRPr="00280C99">
              <w:rPr>
                <w:rFonts w:ascii="Verdana" w:hAnsi="Verdana"/>
                <w:sz w:val="20"/>
                <w:szCs w:val="20"/>
              </w:rPr>
              <w:t>4</w:t>
            </w:r>
          </w:p>
          <w:p w14:paraId="7BD6A76A" w14:textId="77777777" w:rsidR="00483835" w:rsidRPr="00280C99" w:rsidRDefault="00483835" w:rsidP="00483835">
            <w:pPr>
              <w:jc w:val="both"/>
              <w:rPr>
                <w:rFonts w:ascii="Verdana" w:hAnsi="Verdana"/>
                <w:sz w:val="20"/>
                <w:szCs w:val="20"/>
              </w:rPr>
            </w:pPr>
          </w:p>
        </w:tc>
        <w:tc>
          <w:tcPr>
            <w:tcW w:w="7797" w:type="dxa"/>
            <w:tcBorders>
              <w:right w:val="single" w:sz="4" w:space="0" w:color="auto"/>
            </w:tcBorders>
          </w:tcPr>
          <w:p w14:paraId="74E18491" w14:textId="77777777" w:rsidR="006C5165" w:rsidRPr="00280C99" w:rsidRDefault="00975DDD" w:rsidP="00745BCB">
            <w:pPr>
              <w:jc w:val="both"/>
              <w:rPr>
                <w:rFonts w:ascii="Verdana" w:hAnsi="Verdana"/>
                <w:sz w:val="20"/>
                <w:szCs w:val="20"/>
              </w:rPr>
            </w:pPr>
            <w:r w:rsidRPr="00280C99">
              <w:rPr>
                <w:rFonts w:ascii="Verdana" w:hAnsi="Verdana"/>
                <w:b/>
                <w:bCs/>
                <w:sz w:val="20"/>
                <w:szCs w:val="20"/>
              </w:rPr>
              <w:t>DECLARATIONS OF INTEREST</w:t>
            </w:r>
          </w:p>
          <w:p w14:paraId="0AA7A0A5" w14:textId="77777777" w:rsidR="00975DDD" w:rsidRPr="00280C99" w:rsidRDefault="00975DDD" w:rsidP="00745BCB">
            <w:pPr>
              <w:jc w:val="both"/>
              <w:rPr>
                <w:rFonts w:ascii="Verdana" w:hAnsi="Verdana"/>
                <w:sz w:val="20"/>
                <w:szCs w:val="20"/>
              </w:rPr>
            </w:pPr>
          </w:p>
          <w:p w14:paraId="1458F7F5" w14:textId="77777777" w:rsidR="00DB76AB" w:rsidRPr="00280C99" w:rsidRDefault="00EF2043" w:rsidP="00552656">
            <w:pPr>
              <w:jc w:val="both"/>
              <w:rPr>
                <w:rFonts w:ascii="Verdana" w:hAnsi="Verdana"/>
                <w:sz w:val="20"/>
                <w:szCs w:val="20"/>
              </w:rPr>
            </w:pPr>
            <w:r w:rsidRPr="00280C99">
              <w:rPr>
                <w:rFonts w:ascii="Verdana" w:hAnsi="Verdana"/>
                <w:sz w:val="20"/>
                <w:szCs w:val="20"/>
              </w:rPr>
              <w:t>None.</w:t>
            </w:r>
          </w:p>
          <w:p w14:paraId="0638412F" w14:textId="36FC9E7D" w:rsidR="00A06788" w:rsidRPr="00280C99" w:rsidRDefault="00A06788" w:rsidP="00552656">
            <w:pPr>
              <w:jc w:val="both"/>
              <w:rPr>
                <w:rFonts w:ascii="Verdana" w:hAnsi="Verdana"/>
                <w:sz w:val="20"/>
                <w:szCs w:val="20"/>
              </w:rPr>
            </w:pPr>
          </w:p>
        </w:tc>
        <w:tc>
          <w:tcPr>
            <w:tcW w:w="1298" w:type="dxa"/>
            <w:tcBorders>
              <w:left w:val="single" w:sz="4" w:space="0" w:color="auto"/>
            </w:tcBorders>
          </w:tcPr>
          <w:p w14:paraId="3729515C" w14:textId="77777777" w:rsidR="00641A9C" w:rsidRPr="00F56DB6" w:rsidRDefault="00641A9C" w:rsidP="008B6129">
            <w:pPr>
              <w:jc w:val="both"/>
              <w:rPr>
                <w:rFonts w:ascii="Verdana" w:hAnsi="Verdana"/>
                <w:sz w:val="20"/>
                <w:szCs w:val="20"/>
              </w:rPr>
            </w:pPr>
          </w:p>
        </w:tc>
      </w:tr>
      <w:tr w:rsidR="00E60755" w:rsidRPr="00F56DB6" w14:paraId="79F73B98" w14:textId="77777777" w:rsidTr="0051731E">
        <w:trPr>
          <w:trHeight w:val="309"/>
        </w:trPr>
        <w:tc>
          <w:tcPr>
            <w:tcW w:w="1065" w:type="dxa"/>
          </w:tcPr>
          <w:p w14:paraId="27AF4674" w14:textId="528B01A0" w:rsidR="00E60755" w:rsidRPr="002A4B80" w:rsidRDefault="008C7E0E">
            <w:pPr>
              <w:jc w:val="both"/>
              <w:rPr>
                <w:rFonts w:ascii="Verdana" w:hAnsi="Verdana"/>
                <w:sz w:val="20"/>
                <w:szCs w:val="20"/>
              </w:rPr>
            </w:pPr>
            <w:r w:rsidRPr="002A4B80">
              <w:rPr>
                <w:rFonts w:ascii="Verdana" w:hAnsi="Verdana"/>
                <w:sz w:val="20"/>
                <w:szCs w:val="20"/>
              </w:rPr>
              <w:t>5</w:t>
            </w:r>
          </w:p>
        </w:tc>
        <w:tc>
          <w:tcPr>
            <w:tcW w:w="7797" w:type="dxa"/>
            <w:tcBorders>
              <w:right w:val="single" w:sz="4" w:space="0" w:color="auto"/>
            </w:tcBorders>
          </w:tcPr>
          <w:p w14:paraId="517C40D4" w14:textId="2933CBE1" w:rsidR="00552656" w:rsidRPr="002A4B80" w:rsidRDefault="00552656" w:rsidP="000F4A9F">
            <w:pPr>
              <w:rPr>
                <w:rFonts w:ascii="Verdana" w:hAnsi="Verdana"/>
                <w:b/>
                <w:bCs/>
                <w:sz w:val="20"/>
                <w:szCs w:val="20"/>
              </w:rPr>
            </w:pPr>
            <w:r w:rsidRPr="002A4B80">
              <w:rPr>
                <w:rFonts w:ascii="Verdana" w:hAnsi="Verdana"/>
                <w:b/>
                <w:bCs/>
                <w:sz w:val="20"/>
                <w:szCs w:val="20"/>
              </w:rPr>
              <w:t>HOLIDAY ACTIVITIES FUND</w:t>
            </w:r>
            <w:r w:rsidRPr="002A4B80">
              <w:rPr>
                <w:rFonts w:ascii="Verdana" w:hAnsi="Verdana"/>
                <w:b/>
                <w:bCs/>
                <w:sz w:val="20"/>
                <w:szCs w:val="20"/>
              </w:rPr>
              <w:br/>
            </w:r>
          </w:p>
          <w:p w14:paraId="327A7403" w14:textId="1DB478D2" w:rsidR="00DE09E4" w:rsidRPr="002A4B80" w:rsidRDefault="001E6BF4" w:rsidP="000255C1">
            <w:pPr>
              <w:rPr>
                <w:rFonts w:ascii="Verdana" w:hAnsi="Verdana"/>
                <w:sz w:val="20"/>
                <w:szCs w:val="20"/>
              </w:rPr>
            </w:pPr>
            <w:r w:rsidRPr="002A4B80">
              <w:rPr>
                <w:rFonts w:ascii="Verdana" w:hAnsi="Verdana"/>
                <w:sz w:val="20"/>
                <w:szCs w:val="20"/>
              </w:rPr>
              <w:t xml:space="preserve">A presentation was given by </w:t>
            </w:r>
            <w:r w:rsidR="00936C78" w:rsidRPr="002A4B80">
              <w:rPr>
                <w:rFonts w:ascii="Verdana" w:hAnsi="Verdana"/>
                <w:sz w:val="20"/>
                <w:szCs w:val="20"/>
              </w:rPr>
              <w:t>Jo Spokes</w:t>
            </w:r>
            <w:r w:rsidRPr="002A4B80">
              <w:rPr>
                <w:rFonts w:ascii="Verdana" w:hAnsi="Verdana"/>
                <w:sz w:val="20"/>
                <w:szCs w:val="20"/>
              </w:rPr>
              <w:t>, copy attached</w:t>
            </w:r>
            <w:r w:rsidR="005841AD" w:rsidRPr="002A4B80">
              <w:rPr>
                <w:rFonts w:ascii="Verdana" w:hAnsi="Verdana"/>
                <w:sz w:val="20"/>
                <w:szCs w:val="20"/>
              </w:rPr>
              <w:t xml:space="preserve"> and a copy of the outcomes circulated.  </w:t>
            </w:r>
            <w:r w:rsidR="005841AD" w:rsidRPr="002A4B80">
              <w:rPr>
                <w:rFonts w:ascii="Verdana" w:hAnsi="Verdana"/>
                <w:b/>
                <w:bCs/>
                <w:sz w:val="20"/>
                <w:szCs w:val="20"/>
              </w:rPr>
              <w:t xml:space="preserve">Action:  </w:t>
            </w:r>
            <w:r w:rsidR="005841AD" w:rsidRPr="002A4B80">
              <w:rPr>
                <w:rFonts w:ascii="Verdana" w:hAnsi="Verdana"/>
                <w:sz w:val="20"/>
                <w:szCs w:val="20"/>
              </w:rPr>
              <w:t>JS to circulate a copy of the HAF Impact Report.</w:t>
            </w:r>
            <w:r w:rsidR="00936C78" w:rsidRPr="002A4B80">
              <w:rPr>
                <w:rFonts w:ascii="Verdana" w:hAnsi="Verdana"/>
                <w:sz w:val="20"/>
                <w:szCs w:val="20"/>
              </w:rPr>
              <w:br/>
            </w:r>
            <w:r w:rsidR="00936C78" w:rsidRPr="002A4B80">
              <w:rPr>
                <w:rFonts w:ascii="Verdana" w:hAnsi="Verdana"/>
                <w:sz w:val="20"/>
                <w:szCs w:val="20"/>
              </w:rPr>
              <w:br/>
            </w:r>
            <w:r w:rsidR="002A4B80" w:rsidRPr="002A4B80">
              <w:rPr>
                <w:rFonts w:ascii="Verdana" w:hAnsi="Verdana"/>
                <w:sz w:val="20"/>
                <w:szCs w:val="20"/>
              </w:rPr>
              <w:t xml:space="preserve">A 2020 </w:t>
            </w:r>
            <w:r w:rsidR="005841AD" w:rsidRPr="002A4B80">
              <w:rPr>
                <w:rFonts w:ascii="Verdana" w:hAnsi="Verdana"/>
                <w:sz w:val="20"/>
                <w:szCs w:val="20"/>
              </w:rPr>
              <w:t>pro</w:t>
            </w:r>
            <w:r w:rsidR="00936C78" w:rsidRPr="002A4B80">
              <w:rPr>
                <w:rFonts w:ascii="Verdana" w:hAnsi="Verdana"/>
                <w:sz w:val="20"/>
                <w:szCs w:val="20"/>
              </w:rPr>
              <w:t xml:space="preserve">gramme </w:t>
            </w:r>
            <w:r w:rsidR="002A4B80" w:rsidRPr="002A4B80">
              <w:rPr>
                <w:rFonts w:ascii="Verdana" w:hAnsi="Verdana"/>
                <w:sz w:val="20"/>
                <w:szCs w:val="20"/>
              </w:rPr>
              <w:t>is being released by the Dept of Education. Barnardo’s will be leading a local application. Deadline, December 2019.</w:t>
            </w:r>
            <w:r w:rsidR="005841AD" w:rsidRPr="002A4B80">
              <w:rPr>
                <w:rFonts w:ascii="Verdana" w:hAnsi="Verdana"/>
                <w:sz w:val="20"/>
                <w:szCs w:val="20"/>
              </w:rPr>
              <w:t xml:space="preserve"> </w:t>
            </w:r>
            <w:r w:rsidR="00936C78" w:rsidRPr="002A4B80">
              <w:rPr>
                <w:rFonts w:ascii="Verdana" w:hAnsi="Verdana"/>
                <w:sz w:val="20"/>
                <w:szCs w:val="20"/>
              </w:rPr>
              <w:br/>
            </w:r>
            <w:r w:rsidR="00936C78" w:rsidRPr="002A4B80">
              <w:rPr>
                <w:rFonts w:ascii="Verdana" w:hAnsi="Verdana"/>
                <w:sz w:val="20"/>
                <w:szCs w:val="20"/>
              </w:rPr>
              <w:br/>
              <w:t xml:space="preserve">NC </w:t>
            </w:r>
            <w:r w:rsidR="002A4B80" w:rsidRPr="002A4B80">
              <w:rPr>
                <w:rFonts w:ascii="Verdana" w:hAnsi="Verdana"/>
                <w:sz w:val="20"/>
                <w:szCs w:val="20"/>
              </w:rPr>
              <w:t xml:space="preserve">- </w:t>
            </w:r>
            <w:r w:rsidR="00936C78" w:rsidRPr="002A4B80">
              <w:rPr>
                <w:rFonts w:ascii="Verdana" w:hAnsi="Verdana"/>
                <w:sz w:val="20"/>
                <w:szCs w:val="20"/>
              </w:rPr>
              <w:t xml:space="preserve">how did the fund work </w:t>
            </w:r>
            <w:r w:rsidR="005841AD" w:rsidRPr="002A4B80">
              <w:rPr>
                <w:rFonts w:ascii="Verdana" w:hAnsi="Verdana"/>
                <w:sz w:val="20"/>
                <w:szCs w:val="20"/>
              </w:rPr>
              <w:t>and were the children targeted?</w:t>
            </w:r>
            <w:r w:rsidR="00936C78" w:rsidRPr="002A4B80">
              <w:rPr>
                <w:rFonts w:ascii="Verdana" w:hAnsi="Verdana"/>
                <w:sz w:val="20"/>
                <w:szCs w:val="20"/>
              </w:rPr>
              <w:t xml:space="preserve"> JS confirmed that the fund</w:t>
            </w:r>
            <w:r w:rsidR="002A4B80" w:rsidRPr="002A4B80">
              <w:rPr>
                <w:rFonts w:ascii="Verdana" w:hAnsi="Verdana"/>
                <w:sz w:val="20"/>
                <w:szCs w:val="20"/>
              </w:rPr>
              <w:t>ing bid for</w:t>
            </w:r>
            <w:r w:rsidR="00936C78" w:rsidRPr="002A4B80">
              <w:rPr>
                <w:rFonts w:ascii="Verdana" w:hAnsi="Verdana"/>
                <w:sz w:val="20"/>
                <w:szCs w:val="20"/>
              </w:rPr>
              <w:t xml:space="preserve"> was set by Barnardo</w:t>
            </w:r>
            <w:r w:rsidR="002A4B80" w:rsidRPr="002A4B80">
              <w:rPr>
                <w:rFonts w:ascii="Verdana" w:hAnsi="Verdana"/>
                <w:sz w:val="20"/>
                <w:szCs w:val="20"/>
              </w:rPr>
              <w:t xml:space="preserve">’s with a set rate per child. This rate increased when targeting children with special educational needs. </w:t>
            </w:r>
            <w:r w:rsidR="005841AD" w:rsidRPr="002A4B80">
              <w:rPr>
                <w:rFonts w:ascii="Verdana" w:hAnsi="Verdana"/>
                <w:sz w:val="20"/>
                <w:szCs w:val="20"/>
              </w:rPr>
              <w:t xml:space="preserve">  </w:t>
            </w:r>
            <w:r w:rsidR="00936C78" w:rsidRPr="002A4B80">
              <w:rPr>
                <w:rFonts w:ascii="Verdana" w:hAnsi="Verdana"/>
                <w:sz w:val="20"/>
                <w:szCs w:val="20"/>
              </w:rPr>
              <w:t xml:space="preserve">Targeting </w:t>
            </w:r>
            <w:r w:rsidR="002A4B80" w:rsidRPr="002A4B80">
              <w:rPr>
                <w:rFonts w:ascii="Verdana" w:hAnsi="Verdana"/>
                <w:sz w:val="20"/>
                <w:szCs w:val="20"/>
              </w:rPr>
              <w:t xml:space="preserve">of children </w:t>
            </w:r>
            <w:r w:rsidR="00936C78" w:rsidRPr="002A4B80">
              <w:rPr>
                <w:rFonts w:ascii="Verdana" w:hAnsi="Verdana"/>
                <w:sz w:val="20"/>
                <w:szCs w:val="20"/>
              </w:rPr>
              <w:t>worked well</w:t>
            </w:r>
            <w:r w:rsidR="005841AD" w:rsidRPr="002A4B80">
              <w:rPr>
                <w:rFonts w:ascii="Verdana" w:hAnsi="Verdana"/>
                <w:sz w:val="20"/>
                <w:szCs w:val="20"/>
              </w:rPr>
              <w:t xml:space="preserve"> </w:t>
            </w:r>
            <w:r w:rsidR="002A4B80" w:rsidRPr="002A4B80">
              <w:rPr>
                <w:rFonts w:ascii="Verdana" w:hAnsi="Verdana"/>
                <w:sz w:val="20"/>
                <w:szCs w:val="20"/>
              </w:rPr>
              <w:t>at short notice and was predominantly done through schools, although each HAF supplier undertook its own targeted advertising to reach children who are in receipt of free school meals.</w:t>
            </w:r>
            <w:r w:rsidR="00936C78" w:rsidRPr="002A4B80">
              <w:rPr>
                <w:rFonts w:ascii="Verdana" w:hAnsi="Verdana"/>
                <w:sz w:val="20"/>
                <w:szCs w:val="20"/>
              </w:rPr>
              <w:t xml:space="preserve">  </w:t>
            </w:r>
            <w:r w:rsidR="000255C1" w:rsidRPr="002A4B80">
              <w:rPr>
                <w:rFonts w:ascii="Verdana" w:hAnsi="Verdana"/>
                <w:sz w:val="20"/>
                <w:szCs w:val="20"/>
              </w:rPr>
              <w:t>JS confirmed that this was a County programme only and that the City bid had been unsuccessful.</w:t>
            </w:r>
            <w:r w:rsidR="003145D1" w:rsidRPr="002A4B80">
              <w:rPr>
                <w:rFonts w:ascii="Verdana" w:hAnsi="Verdana"/>
                <w:sz w:val="20"/>
                <w:szCs w:val="20"/>
              </w:rPr>
              <w:br/>
            </w:r>
          </w:p>
        </w:tc>
        <w:tc>
          <w:tcPr>
            <w:tcW w:w="1298" w:type="dxa"/>
            <w:tcBorders>
              <w:left w:val="single" w:sz="4" w:space="0" w:color="auto"/>
            </w:tcBorders>
          </w:tcPr>
          <w:p w14:paraId="23E98B2F" w14:textId="77777777" w:rsidR="00345E79" w:rsidRPr="000255C1" w:rsidRDefault="00345E79" w:rsidP="001A130E">
            <w:pPr>
              <w:jc w:val="both"/>
              <w:rPr>
                <w:rFonts w:ascii="Verdana" w:hAnsi="Verdana"/>
                <w:sz w:val="20"/>
                <w:szCs w:val="20"/>
                <w:highlight w:val="yellow"/>
              </w:rPr>
            </w:pPr>
          </w:p>
          <w:p w14:paraId="35FD13AD" w14:textId="77777777" w:rsidR="000255C1" w:rsidRPr="000255C1" w:rsidRDefault="000255C1" w:rsidP="001A130E">
            <w:pPr>
              <w:jc w:val="both"/>
              <w:rPr>
                <w:rFonts w:ascii="Verdana" w:hAnsi="Verdana"/>
                <w:sz w:val="20"/>
                <w:szCs w:val="20"/>
                <w:highlight w:val="yellow"/>
              </w:rPr>
            </w:pPr>
          </w:p>
          <w:p w14:paraId="206A5493" w14:textId="77777777" w:rsidR="000255C1" w:rsidRDefault="000255C1" w:rsidP="001A130E">
            <w:pPr>
              <w:jc w:val="both"/>
              <w:rPr>
                <w:rFonts w:ascii="Verdana" w:hAnsi="Verdana"/>
                <w:sz w:val="20"/>
                <w:szCs w:val="20"/>
              </w:rPr>
            </w:pPr>
            <w:r w:rsidRPr="0010520C">
              <w:rPr>
                <w:rFonts w:ascii="Verdana" w:hAnsi="Verdana"/>
                <w:sz w:val="20"/>
                <w:szCs w:val="20"/>
              </w:rPr>
              <w:t>JS</w:t>
            </w:r>
          </w:p>
          <w:p w14:paraId="3FE7B864" w14:textId="77777777" w:rsidR="0010520C" w:rsidRDefault="0010520C" w:rsidP="001A130E">
            <w:pPr>
              <w:jc w:val="both"/>
              <w:rPr>
                <w:rFonts w:ascii="Verdana" w:hAnsi="Verdana"/>
                <w:sz w:val="20"/>
                <w:szCs w:val="20"/>
              </w:rPr>
            </w:pPr>
          </w:p>
          <w:p w14:paraId="1CF80217" w14:textId="77777777" w:rsidR="0010520C" w:rsidRDefault="0010520C" w:rsidP="001A130E">
            <w:pPr>
              <w:jc w:val="both"/>
              <w:rPr>
                <w:rFonts w:ascii="Verdana" w:hAnsi="Verdana"/>
                <w:sz w:val="20"/>
                <w:szCs w:val="20"/>
              </w:rPr>
            </w:pPr>
          </w:p>
          <w:p w14:paraId="2D6AECA7" w14:textId="77777777" w:rsidR="0010520C" w:rsidRDefault="0010520C" w:rsidP="001A130E">
            <w:pPr>
              <w:jc w:val="both"/>
              <w:rPr>
                <w:rFonts w:ascii="Verdana" w:hAnsi="Verdana"/>
                <w:sz w:val="20"/>
                <w:szCs w:val="20"/>
              </w:rPr>
            </w:pPr>
          </w:p>
          <w:p w14:paraId="439A012D" w14:textId="7B964D4D" w:rsidR="0010520C" w:rsidRDefault="0010520C" w:rsidP="001A130E">
            <w:pPr>
              <w:jc w:val="both"/>
              <w:rPr>
                <w:rFonts w:ascii="Verdana" w:hAnsi="Verdana"/>
                <w:sz w:val="20"/>
                <w:szCs w:val="20"/>
              </w:rPr>
            </w:pPr>
            <w:r>
              <w:rPr>
                <w:rFonts w:ascii="Verdana" w:hAnsi="Verdana"/>
                <w:sz w:val="20"/>
                <w:szCs w:val="20"/>
              </w:rPr>
              <w:t>JS</w:t>
            </w:r>
          </w:p>
          <w:p w14:paraId="5020868C" w14:textId="0AD68134" w:rsidR="0010520C" w:rsidRDefault="0010520C" w:rsidP="001A130E">
            <w:pPr>
              <w:jc w:val="both"/>
              <w:rPr>
                <w:rFonts w:ascii="Verdana" w:hAnsi="Verdana"/>
                <w:sz w:val="20"/>
                <w:szCs w:val="20"/>
              </w:rPr>
            </w:pPr>
          </w:p>
          <w:p w14:paraId="62276149" w14:textId="1BCC0C9B" w:rsidR="0010520C" w:rsidRDefault="0010520C" w:rsidP="001A130E">
            <w:pPr>
              <w:jc w:val="both"/>
              <w:rPr>
                <w:rFonts w:ascii="Verdana" w:hAnsi="Verdana"/>
                <w:sz w:val="20"/>
                <w:szCs w:val="20"/>
              </w:rPr>
            </w:pPr>
          </w:p>
          <w:p w14:paraId="7E0C5D0A" w14:textId="3B5A3475" w:rsidR="0010520C" w:rsidRDefault="0010520C" w:rsidP="001A130E">
            <w:pPr>
              <w:jc w:val="both"/>
              <w:rPr>
                <w:rFonts w:ascii="Verdana" w:hAnsi="Verdana"/>
                <w:sz w:val="20"/>
                <w:szCs w:val="20"/>
              </w:rPr>
            </w:pPr>
          </w:p>
          <w:p w14:paraId="0E9B2EAB" w14:textId="725A1881" w:rsidR="0010520C" w:rsidRDefault="0010520C" w:rsidP="001A130E">
            <w:pPr>
              <w:jc w:val="both"/>
              <w:rPr>
                <w:rFonts w:ascii="Verdana" w:hAnsi="Verdana"/>
                <w:sz w:val="20"/>
                <w:szCs w:val="20"/>
              </w:rPr>
            </w:pPr>
          </w:p>
          <w:p w14:paraId="056B0A86" w14:textId="767F5B51" w:rsidR="0010520C" w:rsidRDefault="0010520C" w:rsidP="001A130E">
            <w:pPr>
              <w:jc w:val="both"/>
              <w:rPr>
                <w:rFonts w:ascii="Verdana" w:hAnsi="Verdana"/>
                <w:sz w:val="20"/>
                <w:szCs w:val="20"/>
              </w:rPr>
            </w:pPr>
          </w:p>
          <w:p w14:paraId="0EDF2BD0" w14:textId="22A087EE" w:rsidR="0010520C" w:rsidRDefault="0010520C" w:rsidP="001A130E">
            <w:pPr>
              <w:jc w:val="both"/>
              <w:rPr>
                <w:rFonts w:ascii="Verdana" w:hAnsi="Verdana"/>
                <w:sz w:val="20"/>
                <w:szCs w:val="20"/>
              </w:rPr>
            </w:pPr>
          </w:p>
          <w:p w14:paraId="038B863D" w14:textId="77777777" w:rsidR="0010520C" w:rsidRDefault="0010520C" w:rsidP="001A130E">
            <w:pPr>
              <w:jc w:val="both"/>
              <w:rPr>
                <w:rFonts w:ascii="Verdana" w:hAnsi="Verdana"/>
                <w:sz w:val="20"/>
                <w:szCs w:val="20"/>
              </w:rPr>
            </w:pPr>
          </w:p>
          <w:p w14:paraId="5EA68CE7" w14:textId="77777777" w:rsidR="0010520C" w:rsidRDefault="0010520C" w:rsidP="001A130E">
            <w:pPr>
              <w:jc w:val="both"/>
              <w:rPr>
                <w:rFonts w:ascii="Verdana" w:hAnsi="Verdana"/>
                <w:sz w:val="20"/>
                <w:szCs w:val="20"/>
              </w:rPr>
            </w:pPr>
          </w:p>
          <w:p w14:paraId="42E137C0" w14:textId="77777777" w:rsidR="0010520C" w:rsidRDefault="0010520C" w:rsidP="001A130E">
            <w:pPr>
              <w:jc w:val="both"/>
              <w:rPr>
                <w:rFonts w:ascii="Verdana" w:hAnsi="Verdana"/>
                <w:sz w:val="20"/>
                <w:szCs w:val="20"/>
              </w:rPr>
            </w:pPr>
          </w:p>
          <w:p w14:paraId="77936CCD" w14:textId="77777777" w:rsidR="0010520C" w:rsidRDefault="0010520C" w:rsidP="001A130E">
            <w:pPr>
              <w:jc w:val="both"/>
              <w:rPr>
                <w:rFonts w:ascii="Verdana" w:hAnsi="Verdana"/>
                <w:sz w:val="20"/>
                <w:szCs w:val="20"/>
              </w:rPr>
            </w:pPr>
          </w:p>
          <w:p w14:paraId="1EC1556F" w14:textId="552495CB" w:rsidR="0010520C" w:rsidRPr="00F56DB6" w:rsidRDefault="0010520C" w:rsidP="001A130E">
            <w:pPr>
              <w:jc w:val="both"/>
              <w:rPr>
                <w:rFonts w:ascii="Verdana" w:hAnsi="Verdana"/>
                <w:sz w:val="20"/>
                <w:szCs w:val="20"/>
              </w:rPr>
            </w:pPr>
          </w:p>
        </w:tc>
      </w:tr>
      <w:tr w:rsidR="00CE5B14" w:rsidRPr="00F56DB6" w14:paraId="756AAD13" w14:textId="77777777" w:rsidTr="006C2319">
        <w:trPr>
          <w:trHeight w:val="1042"/>
        </w:trPr>
        <w:tc>
          <w:tcPr>
            <w:tcW w:w="1065" w:type="dxa"/>
          </w:tcPr>
          <w:p w14:paraId="1CB61FDF" w14:textId="634A2733" w:rsidR="00301A50" w:rsidRPr="00F56DB6" w:rsidRDefault="00AF1CA5" w:rsidP="00301A50">
            <w:pPr>
              <w:jc w:val="both"/>
              <w:rPr>
                <w:rFonts w:ascii="Verdana" w:hAnsi="Verdana"/>
                <w:sz w:val="20"/>
                <w:szCs w:val="20"/>
              </w:rPr>
            </w:pPr>
            <w:r w:rsidRPr="00F56DB6">
              <w:rPr>
                <w:rFonts w:ascii="Verdana" w:hAnsi="Verdana"/>
                <w:sz w:val="20"/>
                <w:szCs w:val="20"/>
              </w:rPr>
              <w:t>6</w:t>
            </w:r>
          </w:p>
        </w:tc>
        <w:tc>
          <w:tcPr>
            <w:tcW w:w="7797" w:type="dxa"/>
            <w:tcBorders>
              <w:right w:val="single" w:sz="4" w:space="0" w:color="auto"/>
            </w:tcBorders>
          </w:tcPr>
          <w:p w14:paraId="618AB8F0" w14:textId="77777777" w:rsidR="00552656" w:rsidRPr="007D7C51" w:rsidRDefault="00552656" w:rsidP="000F4A9F">
            <w:pPr>
              <w:rPr>
                <w:rFonts w:ascii="Verdana" w:hAnsi="Verdana"/>
                <w:b/>
                <w:bCs/>
                <w:sz w:val="20"/>
                <w:szCs w:val="20"/>
              </w:rPr>
            </w:pPr>
            <w:r w:rsidRPr="007D7C51">
              <w:rPr>
                <w:rFonts w:ascii="Verdana" w:hAnsi="Verdana"/>
                <w:b/>
                <w:bCs/>
                <w:sz w:val="20"/>
                <w:szCs w:val="20"/>
              </w:rPr>
              <w:t>BUSINESS OVERSIGHT &amp; AUDIT COMMITTEE SUMMARY REPORT</w:t>
            </w:r>
          </w:p>
          <w:p w14:paraId="74E24252" w14:textId="77777777" w:rsidR="00DD6EAE" w:rsidRPr="007D7C51" w:rsidRDefault="00DD6EAE" w:rsidP="0051731E">
            <w:pPr>
              <w:rPr>
                <w:rFonts w:ascii="Verdana" w:hAnsi="Verdana"/>
                <w:sz w:val="20"/>
                <w:szCs w:val="20"/>
              </w:rPr>
            </w:pPr>
          </w:p>
          <w:p w14:paraId="479EBA7B" w14:textId="37A0698F" w:rsidR="007D7C51" w:rsidRPr="007D7C51" w:rsidRDefault="00936C78" w:rsidP="0001277D">
            <w:pPr>
              <w:rPr>
                <w:rFonts w:ascii="Verdana" w:hAnsi="Verdana" w:cs="Arial"/>
                <w:sz w:val="20"/>
                <w:szCs w:val="20"/>
              </w:rPr>
            </w:pPr>
            <w:r w:rsidRPr="007D7C51">
              <w:rPr>
                <w:rFonts w:ascii="Verdana" w:hAnsi="Verdana"/>
                <w:b/>
                <w:bCs/>
                <w:sz w:val="20"/>
                <w:szCs w:val="20"/>
              </w:rPr>
              <w:t xml:space="preserve">Financial Report Period 6 – </w:t>
            </w:r>
            <w:r w:rsidR="006158F6" w:rsidRPr="007D7C51">
              <w:rPr>
                <w:rFonts w:ascii="Verdana" w:hAnsi="Verdana"/>
                <w:sz w:val="20"/>
                <w:szCs w:val="20"/>
              </w:rPr>
              <w:t>Presentation given by Noel Haines</w:t>
            </w:r>
            <w:r w:rsidR="007D7C51" w:rsidRPr="007D7C51">
              <w:rPr>
                <w:rFonts w:ascii="Verdana" w:hAnsi="Verdana"/>
                <w:sz w:val="20"/>
                <w:szCs w:val="20"/>
              </w:rPr>
              <w:t xml:space="preserve">. </w:t>
            </w:r>
            <w:r w:rsidR="007D7C51" w:rsidRPr="007D7C51">
              <w:rPr>
                <w:rFonts w:ascii="Verdana" w:hAnsi="Verdana" w:cs="Arial"/>
                <w:sz w:val="20"/>
                <w:szCs w:val="20"/>
              </w:rPr>
              <w:t xml:space="preserve">The report covered; </w:t>
            </w:r>
            <w:r w:rsidR="007D7C51" w:rsidRPr="007D7C51">
              <w:rPr>
                <w:rFonts w:ascii="Verdana" w:hAnsi="Verdana" w:cs="Arial"/>
                <w:sz w:val="20"/>
                <w:szCs w:val="20"/>
              </w:rPr>
              <w:t>2019/20 income and expenditure budget and forecasts</w:t>
            </w:r>
            <w:r w:rsidR="007D7C51" w:rsidRPr="007D7C51">
              <w:rPr>
                <w:rFonts w:ascii="Verdana" w:hAnsi="Verdana" w:cs="Arial"/>
                <w:sz w:val="20"/>
                <w:szCs w:val="20"/>
              </w:rPr>
              <w:t>; d</w:t>
            </w:r>
            <w:r w:rsidR="007D7C51" w:rsidRPr="007D7C51">
              <w:rPr>
                <w:rFonts w:ascii="Verdana" w:hAnsi="Verdana" w:cs="Arial"/>
                <w:sz w:val="20"/>
                <w:szCs w:val="20"/>
              </w:rPr>
              <w:t>raft 3-year financial estimates 2020/21 – 2022/23</w:t>
            </w:r>
            <w:r w:rsidR="007D7C51" w:rsidRPr="007D7C51">
              <w:rPr>
                <w:rFonts w:ascii="Verdana" w:hAnsi="Verdana" w:cs="Arial"/>
                <w:sz w:val="20"/>
                <w:szCs w:val="20"/>
              </w:rPr>
              <w:t>; A</w:t>
            </w:r>
            <w:r w:rsidR="007D7C51" w:rsidRPr="007D7C51">
              <w:rPr>
                <w:rFonts w:ascii="Verdana" w:hAnsi="Verdana" w:cs="Arial"/>
                <w:sz w:val="20"/>
                <w:szCs w:val="20"/>
              </w:rPr>
              <w:t>ctive Partnership Network (APN) annual financial survey 2018/19</w:t>
            </w:r>
            <w:r w:rsidR="007D7C51" w:rsidRPr="007D7C51">
              <w:rPr>
                <w:rFonts w:ascii="Verdana" w:hAnsi="Verdana" w:cs="Arial"/>
                <w:sz w:val="20"/>
                <w:szCs w:val="20"/>
              </w:rPr>
              <w:t xml:space="preserve"> and r</w:t>
            </w:r>
            <w:r w:rsidR="007D7C51" w:rsidRPr="007D7C51">
              <w:rPr>
                <w:rFonts w:ascii="Verdana" w:hAnsi="Verdana" w:cs="Arial"/>
                <w:sz w:val="20"/>
                <w:szCs w:val="20"/>
              </w:rPr>
              <w:t xml:space="preserve">eserves </w:t>
            </w:r>
            <w:r w:rsidR="007D7C51" w:rsidRPr="007D7C51">
              <w:rPr>
                <w:rFonts w:ascii="Verdana" w:hAnsi="Verdana" w:cs="Arial"/>
                <w:sz w:val="20"/>
                <w:szCs w:val="20"/>
              </w:rPr>
              <w:t>p</w:t>
            </w:r>
            <w:r w:rsidR="007D7C51" w:rsidRPr="007D7C51">
              <w:rPr>
                <w:rFonts w:ascii="Verdana" w:hAnsi="Verdana" w:cs="Arial"/>
                <w:sz w:val="20"/>
                <w:szCs w:val="20"/>
              </w:rPr>
              <w:t>osition.</w:t>
            </w:r>
          </w:p>
          <w:p w14:paraId="3FD9B13D" w14:textId="77777777" w:rsidR="007D7C51" w:rsidRPr="007D7C51" w:rsidRDefault="007D7C51" w:rsidP="00A06788">
            <w:pPr>
              <w:ind w:left="34"/>
              <w:rPr>
                <w:rFonts w:ascii="Verdana" w:hAnsi="Verdana"/>
                <w:sz w:val="20"/>
                <w:szCs w:val="20"/>
              </w:rPr>
            </w:pPr>
          </w:p>
          <w:p w14:paraId="00376D2A" w14:textId="39ECD457" w:rsidR="007D7C51" w:rsidRPr="007D7C51" w:rsidRDefault="007D7C51" w:rsidP="007D7C51">
            <w:pPr>
              <w:rPr>
                <w:rFonts w:ascii="Verdana" w:hAnsi="Verdana"/>
                <w:sz w:val="20"/>
                <w:szCs w:val="20"/>
              </w:rPr>
            </w:pPr>
            <w:r w:rsidRPr="007D7C51">
              <w:rPr>
                <w:rFonts w:ascii="Verdana" w:hAnsi="Verdana"/>
                <w:sz w:val="20"/>
                <w:szCs w:val="20"/>
              </w:rPr>
              <w:t xml:space="preserve">Key </w:t>
            </w:r>
            <w:r w:rsidR="006158F6" w:rsidRPr="007D7C51">
              <w:rPr>
                <w:rFonts w:ascii="Verdana" w:hAnsi="Verdana"/>
                <w:sz w:val="20"/>
                <w:szCs w:val="20"/>
              </w:rPr>
              <w:t>discussion points below:</w:t>
            </w:r>
          </w:p>
          <w:p w14:paraId="2A1D575D" w14:textId="77777777" w:rsidR="007D7C51" w:rsidRPr="007D7C51" w:rsidRDefault="007D7C51" w:rsidP="00A06788">
            <w:pPr>
              <w:ind w:left="34"/>
              <w:rPr>
                <w:rFonts w:ascii="Verdana" w:hAnsi="Verdana"/>
                <w:sz w:val="20"/>
                <w:szCs w:val="20"/>
              </w:rPr>
            </w:pPr>
          </w:p>
          <w:p w14:paraId="0DA4B439" w14:textId="05A68837" w:rsidR="006158F6" w:rsidRDefault="00AC5E8C" w:rsidP="006158F6">
            <w:pPr>
              <w:pStyle w:val="ListParagraph"/>
              <w:numPr>
                <w:ilvl w:val="0"/>
                <w:numId w:val="21"/>
              </w:numPr>
              <w:ind w:left="354" w:hanging="354"/>
              <w:rPr>
                <w:rFonts w:ascii="Verdana" w:hAnsi="Verdana"/>
                <w:sz w:val="20"/>
                <w:szCs w:val="20"/>
              </w:rPr>
            </w:pPr>
            <w:r w:rsidRPr="007D7C51">
              <w:rPr>
                <w:rFonts w:ascii="Verdana" w:hAnsi="Verdana"/>
                <w:sz w:val="20"/>
                <w:szCs w:val="20"/>
              </w:rPr>
              <w:t>£100</w:t>
            </w:r>
            <w:r w:rsidR="00AB3131" w:rsidRPr="007D7C51">
              <w:rPr>
                <w:rFonts w:ascii="Verdana" w:hAnsi="Verdana"/>
                <w:sz w:val="20"/>
                <w:szCs w:val="20"/>
              </w:rPr>
              <w:t>k</w:t>
            </w:r>
            <w:r w:rsidRPr="007D7C51">
              <w:rPr>
                <w:rFonts w:ascii="Verdana" w:hAnsi="Verdana"/>
                <w:sz w:val="20"/>
                <w:szCs w:val="20"/>
              </w:rPr>
              <w:t xml:space="preserve"> </w:t>
            </w:r>
            <w:r w:rsidR="006158F6" w:rsidRPr="007D7C51">
              <w:rPr>
                <w:rFonts w:ascii="Verdana" w:hAnsi="Verdana"/>
                <w:sz w:val="20"/>
                <w:szCs w:val="20"/>
              </w:rPr>
              <w:t xml:space="preserve">has been </w:t>
            </w:r>
            <w:r w:rsidRPr="007D7C51">
              <w:rPr>
                <w:rFonts w:ascii="Verdana" w:hAnsi="Verdana"/>
                <w:sz w:val="20"/>
                <w:szCs w:val="20"/>
              </w:rPr>
              <w:t>secured to develop a community sport apprenticeship programme</w:t>
            </w:r>
            <w:r w:rsidR="006158F6" w:rsidRPr="007D7C51">
              <w:rPr>
                <w:rFonts w:ascii="Verdana" w:hAnsi="Verdana"/>
                <w:sz w:val="20"/>
                <w:szCs w:val="20"/>
              </w:rPr>
              <w:t xml:space="preserve"> with a </w:t>
            </w:r>
            <w:r w:rsidRPr="007D7C51">
              <w:rPr>
                <w:rFonts w:ascii="Verdana" w:hAnsi="Verdana"/>
                <w:sz w:val="20"/>
                <w:szCs w:val="20"/>
              </w:rPr>
              <w:t xml:space="preserve">diverse range of employers engaged.  </w:t>
            </w:r>
          </w:p>
          <w:p w14:paraId="60C452F0" w14:textId="77777777" w:rsidR="0008210E" w:rsidRPr="007D7C51" w:rsidRDefault="0008210E" w:rsidP="0008210E">
            <w:pPr>
              <w:pStyle w:val="ListParagraph"/>
              <w:ind w:left="354"/>
              <w:rPr>
                <w:rFonts w:ascii="Verdana" w:hAnsi="Verdana"/>
                <w:sz w:val="20"/>
                <w:szCs w:val="20"/>
              </w:rPr>
            </w:pPr>
          </w:p>
          <w:p w14:paraId="30889E64" w14:textId="330B5F31" w:rsidR="00AB3131" w:rsidRPr="007D7C51" w:rsidRDefault="00AC5E8C" w:rsidP="006158F6">
            <w:pPr>
              <w:pStyle w:val="ListParagraph"/>
              <w:numPr>
                <w:ilvl w:val="0"/>
                <w:numId w:val="21"/>
              </w:numPr>
              <w:ind w:left="354" w:hanging="354"/>
              <w:rPr>
                <w:rFonts w:ascii="Verdana" w:hAnsi="Verdana"/>
                <w:sz w:val="20"/>
                <w:szCs w:val="20"/>
              </w:rPr>
            </w:pPr>
            <w:r w:rsidRPr="007D7C51">
              <w:rPr>
                <w:rFonts w:ascii="Verdana" w:hAnsi="Verdana"/>
                <w:sz w:val="20"/>
                <w:szCs w:val="20"/>
              </w:rPr>
              <w:t xml:space="preserve">Wellbeing@Work – </w:t>
            </w:r>
            <w:r w:rsidR="007D7C51">
              <w:rPr>
                <w:rFonts w:ascii="Verdana" w:hAnsi="Verdana"/>
                <w:sz w:val="20"/>
                <w:szCs w:val="20"/>
              </w:rPr>
              <w:t xml:space="preserve">Although </w:t>
            </w:r>
            <w:r w:rsidR="006158F6" w:rsidRPr="007D7C51">
              <w:rPr>
                <w:rFonts w:ascii="Verdana" w:hAnsi="Verdana"/>
                <w:sz w:val="20"/>
                <w:szCs w:val="20"/>
              </w:rPr>
              <w:t xml:space="preserve">the </w:t>
            </w:r>
            <w:r w:rsidR="007D7C51">
              <w:rPr>
                <w:rFonts w:ascii="Verdana" w:hAnsi="Verdana"/>
                <w:sz w:val="20"/>
                <w:szCs w:val="20"/>
              </w:rPr>
              <w:t xml:space="preserve">marketplace </w:t>
            </w:r>
            <w:r w:rsidR="006158F6" w:rsidRPr="007D7C51">
              <w:rPr>
                <w:rFonts w:ascii="Verdana" w:hAnsi="Verdana"/>
                <w:sz w:val="20"/>
                <w:szCs w:val="20"/>
              </w:rPr>
              <w:t xml:space="preserve">is </w:t>
            </w:r>
            <w:r w:rsidRPr="007D7C51">
              <w:rPr>
                <w:rFonts w:ascii="Verdana" w:hAnsi="Verdana"/>
                <w:sz w:val="20"/>
                <w:szCs w:val="20"/>
              </w:rPr>
              <w:t>growing</w:t>
            </w:r>
            <w:r w:rsidR="007D7C51">
              <w:rPr>
                <w:rFonts w:ascii="Verdana" w:hAnsi="Verdana"/>
                <w:sz w:val="20"/>
                <w:szCs w:val="20"/>
              </w:rPr>
              <w:t>,</w:t>
            </w:r>
            <w:r w:rsidRPr="007D7C51">
              <w:rPr>
                <w:rFonts w:ascii="Verdana" w:hAnsi="Verdana"/>
                <w:sz w:val="20"/>
                <w:szCs w:val="20"/>
              </w:rPr>
              <w:t xml:space="preserve"> how realistic is </w:t>
            </w:r>
            <w:r w:rsidR="007D7C51">
              <w:rPr>
                <w:rFonts w:ascii="Verdana" w:hAnsi="Verdana"/>
                <w:sz w:val="20"/>
                <w:szCs w:val="20"/>
              </w:rPr>
              <w:t xml:space="preserve">it for LRS to compete with big organisations already in this space? </w:t>
            </w:r>
            <w:r w:rsidRPr="007D7C51">
              <w:rPr>
                <w:rFonts w:ascii="Verdana" w:hAnsi="Verdana"/>
                <w:sz w:val="20"/>
                <w:szCs w:val="20"/>
              </w:rPr>
              <w:t xml:space="preserve">BC </w:t>
            </w:r>
            <w:r w:rsidR="007D7C51">
              <w:rPr>
                <w:rFonts w:ascii="Verdana" w:hAnsi="Verdana"/>
                <w:sz w:val="20"/>
                <w:szCs w:val="20"/>
              </w:rPr>
              <w:t>– LRS need to develop a</w:t>
            </w:r>
            <w:r w:rsidRPr="007D7C51">
              <w:rPr>
                <w:rFonts w:ascii="Verdana" w:hAnsi="Verdana"/>
                <w:sz w:val="20"/>
                <w:szCs w:val="20"/>
              </w:rPr>
              <w:t xml:space="preserve"> business </w:t>
            </w:r>
            <w:r w:rsidR="007D7C51">
              <w:rPr>
                <w:rFonts w:ascii="Verdana" w:hAnsi="Verdana"/>
                <w:sz w:val="20"/>
                <w:szCs w:val="20"/>
              </w:rPr>
              <w:t xml:space="preserve">plan </w:t>
            </w:r>
            <w:r w:rsidRPr="007D7C51">
              <w:rPr>
                <w:rFonts w:ascii="Verdana" w:hAnsi="Verdana"/>
                <w:sz w:val="20"/>
                <w:szCs w:val="20"/>
              </w:rPr>
              <w:t>to</w:t>
            </w:r>
            <w:r w:rsidR="007D7C51">
              <w:rPr>
                <w:rFonts w:ascii="Verdana" w:hAnsi="Verdana"/>
                <w:sz w:val="20"/>
                <w:szCs w:val="20"/>
              </w:rPr>
              <w:t xml:space="preserve"> demonstrate how this work could be scaled up, showing potential income and expenditure forecasts.</w:t>
            </w:r>
            <w:r w:rsidRPr="007D7C51">
              <w:rPr>
                <w:rFonts w:ascii="Verdana" w:hAnsi="Verdana"/>
                <w:sz w:val="20"/>
                <w:szCs w:val="20"/>
              </w:rPr>
              <w:t xml:space="preserve">  JB</w:t>
            </w:r>
            <w:r w:rsidR="007D7C51">
              <w:rPr>
                <w:rFonts w:ascii="Verdana" w:hAnsi="Verdana"/>
                <w:sz w:val="20"/>
                <w:szCs w:val="20"/>
              </w:rPr>
              <w:t xml:space="preserve"> -</w:t>
            </w:r>
            <w:r w:rsidR="006158F6" w:rsidRPr="007D7C51">
              <w:rPr>
                <w:rFonts w:ascii="Verdana" w:hAnsi="Verdana"/>
                <w:sz w:val="20"/>
                <w:szCs w:val="20"/>
              </w:rPr>
              <w:t xml:space="preserve"> this </w:t>
            </w:r>
            <w:r w:rsidR="0001277D">
              <w:rPr>
                <w:rFonts w:ascii="Verdana" w:hAnsi="Verdana"/>
                <w:sz w:val="20"/>
                <w:szCs w:val="20"/>
              </w:rPr>
              <w:t xml:space="preserve">programme </w:t>
            </w:r>
            <w:r w:rsidR="007D7C51">
              <w:rPr>
                <w:rFonts w:ascii="Verdana" w:hAnsi="Verdana"/>
                <w:sz w:val="20"/>
                <w:szCs w:val="20"/>
              </w:rPr>
              <w:t>could be</w:t>
            </w:r>
            <w:r w:rsidRPr="007D7C51">
              <w:rPr>
                <w:rFonts w:ascii="Verdana" w:hAnsi="Verdana"/>
                <w:sz w:val="20"/>
                <w:szCs w:val="20"/>
              </w:rPr>
              <w:t xml:space="preserve"> LRS</w:t>
            </w:r>
            <w:r w:rsidR="007D7C51">
              <w:rPr>
                <w:rFonts w:ascii="Verdana" w:hAnsi="Verdana"/>
                <w:sz w:val="20"/>
                <w:szCs w:val="20"/>
              </w:rPr>
              <w:t>’s USP</w:t>
            </w:r>
            <w:r w:rsidRPr="007D7C51">
              <w:rPr>
                <w:rFonts w:ascii="Verdana" w:hAnsi="Verdana"/>
                <w:sz w:val="20"/>
                <w:szCs w:val="20"/>
              </w:rPr>
              <w:t xml:space="preserve"> </w:t>
            </w:r>
            <w:r w:rsidR="006158F6" w:rsidRPr="007D7C51">
              <w:rPr>
                <w:rFonts w:ascii="Verdana" w:hAnsi="Verdana"/>
                <w:sz w:val="20"/>
                <w:szCs w:val="20"/>
              </w:rPr>
              <w:t xml:space="preserve">as </w:t>
            </w:r>
            <w:r w:rsidR="0001277D">
              <w:rPr>
                <w:rFonts w:ascii="Verdana" w:hAnsi="Verdana"/>
                <w:sz w:val="20"/>
                <w:szCs w:val="20"/>
              </w:rPr>
              <w:t>it moves into the</w:t>
            </w:r>
            <w:r w:rsidR="006158F6" w:rsidRPr="007D7C51">
              <w:rPr>
                <w:rFonts w:ascii="Verdana" w:hAnsi="Verdana"/>
                <w:sz w:val="20"/>
                <w:szCs w:val="20"/>
              </w:rPr>
              <w:t xml:space="preserve"> </w:t>
            </w:r>
            <w:r w:rsidRPr="007D7C51">
              <w:rPr>
                <w:rFonts w:ascii="Verdana" w:hAnsi="Verdana"/>
                <w:sz w:val="20"/>
                <w:szCs w:val="20"/>
              </w:rPr>
              <w:t xml:space="preserve">next phase </w:t>
            </w:r>
            <w:r w:rsidR="006158F6" w:rsidRPr="007D7C51">
              <w:rPr>
                <w:rFonts w:ascii="Verdana" w:hAnsi="Verdana"/>
                <w:sz w:val="20"/>
                <w:szCs w:val="20"/>
              </w:rPr>
              <w:t xml:space="preserve">and </w:t>
            </w:r>
            <w:r w:rsidR="0001277D">
              <w:rPr>
                <w:rFonts w:ascii="Verdana" w:hAnsi="Verdana"/>
                <w:sz w:val="20"/>
                <w:szCs w:val="20"/>
              </w:rPr>
              <w:t>in developing and encourage sign up to the</w:t>
            </w:r>
            <w:r w:rsidR="007D7C51">
              <w:rPr>
                <w:rFonts w:ascii="Verdana" w:hAnsi="Verdana"/>
                <w:sz w:val="20"/>
                <w:szCs w:val="20"/>
              </w:rPr>
              <w:t xml:space="preserve"> </w:t>
            </w:r>
            <w:r w:rsidRPr="007D7C51">
              <w:rPr>
                <w:rFonts w:ascii="Verdana" w:hAnsi="Verdana"/>
                <w:sz w:val="20"/>
                <w:szCs w:val="20"/>
              </w:rPr>
              <w:t>Charter</w:t>
            </w:r>
            <w:r w:rsidR="0001277D">
              <w:rPr>
                <w:rFonts w:ascii="Verdana" w:hAnsi="Verdana"/>
                <w:sz w:val="20"/>
                <w:szCs w:val="20"/>
              </w:rPr>
              <w:t>.</w:t>
            </w:r>
            <w:r w:rsidRPr="007D7C51">
              <w:rPr>
                <w:rFonts w:ascii="Verdana" w:hAnsi="Verdana"/>
                <w:sz w:val="20"/>
                <w:szCs w:val="20"/>
              </w:rPr>
              <w:t xml:space="preserve">  </w:t>
            </w:r>
            <w:r w:rsidR="00AB3131" w:rsidRPr="007D7C51">
              <w:rPr>
                <w:rFonts w:ascii="Verdana" w:hAnsi="Verdana"/>
                <w:sz w:val="20"/>
                <w:szCs w:val="20"/>
              </w:rPr>
              <w:br/>
            </w:r>
          </w:p>
          <w:p w14:paraId="2CA8A4EF" w14:textId="5CCC3E70" w:rsidR="0001277D" w:rsidRDefault="00AB3131" w:rsidP="0001277D">
            <w:pPr>
              <w:pStyle w:val="ListParagraph"/>
              <w:numPr>
                <w:ilvl w:val="0"/>
                <w:numId w:val="21"/>
              </w:numPr>
              <w:ind w:left="354" w:hanging="354"/>
              <w:rPr>
                <w:rFonts w:ascii="Verdana" w:hAnsi="Verdana"/>
                <w:sz w:val="20"/>
                <w:szCs w:val="20"/>
              </w:rPr>
            </w:pPr>
            <w:r w:rsidRPr="007D7C51">
              <w:rPr>
                <w:rFonts w:ascii="Verdana" w:hAnsi="Verdana"/>
                <w:sz w:val="20"/>
                <w:szCs w:val="20"/>
              </w:rPr>
              <w:lastRenderedPageBreak/>
              <w:t>LRS have just been awarded £80k</w:t>
            </w:r>
            <w:r w:rsidR="0001277D">
              <w:rPr>
                <w:rFonts w:ascii="Verdana" w:hAnsi="Verdana"/>
                <w:sz w:val="20"/>
                <w:szCs w:val="20"/>
              </w:rPr>
              <w:t xml:space="preserve"> by Sport England to deliver a Schools Access project which will</w:t>
            </w:r>
            <w:r w:rsidRPr="007D7C51">
              <w:rPr>
                <w:rFonts w:ascii="Verdana" w:hAnsi="Verdana"/>
                <w:sz w:val="20"/>
                <w:szCs w:val="20"/>
              </w:rPr>
              <w:t xml:space="preserve"> identify schools with capacity and capability to deliver greater community access to</w:t>
            </w:r>
            <w:r w:rsidR="0001277D">
              <w:rPr>
                <w:rFonts w:ascii="Verdana" w:hAnsi="Verdana"/>
                <w:sz w:val="20"/>
                <w:szCs w:val="20"/>
              </w:rPr>
              <w:t xml:space="preserve"> its</w:t>
            </w:r>
            <w:r w:rsidRPr="007D7C51">
              <w:rPr>
                <w:rFonts w:ascii="Verdana" w:hAnsi="Verdana"/>
                <w:sz w:val="20"/>
                <w:szCs w:val="20"/>
              </w:rPr>
              <w:t xml:space="preserve"> facilities.</w:t>
            </w:r>
          </w:p>
          <w:p w14:paraId="228431D2" w14:textId="77777777" w:rsidR="0001277D" w:rsidRDefault="0001277D" w:rsidP="0001277D">
            <w:pPr>
              <w:pStyle w:val="ListParagraph"/>
              <w:ind w:left="354"/>
              <w:rPr>
                <w:rFonts w:ascii="Verdana" w:hAnsi="Verdana"/>
                <w:sz w:val="20"/>
                <w:szCs w:val="20"/>
              </w:rPr>
            </w:pPr>
          </w:p>
          <w:p w14:paraId="1146B5C6" w14:textId="77777777" w:rsidR="0001277D" w:rsidRDefault="0001277D" w:rsidP="0001277D">
            <w:pPr>
              <w:pStyle w:val="ListParagraph"/>
              <w:numPr>
                <w:ilvl w:val="0"/>
                <w:numId w:val="21"/>
              </w:numPr>
              <w:ind w:left="354" w:hanging="354"/>
              <w:rPr>
                <w:rFonts w:ascii="Verdana" w:hAnsi="Verdana"/>
                <w:sz w:val="20"/>
                <w:szCs w:val="20"/>
              </w:rPr>
            </w:pPr>
            <w:r w:rsidRPr="0001277D">
              <w:rPr>
                <w:rFonts w:ascii="Verdana" w:hAnsi="Verdana"/>
                <w:sz w:val="20"/>
                <w:szCs w:val="20"/>
              </w:rPr>
              <w:t xml:space="preserve">In relation to the APN financial survey, </w:t>
            </w:r>
            <w:r w:rsidR="002A4B80" w:rsidRPr="0001277D">
              <w:rPr>
                <w:rFonts w:ascii="Verdana" w:hAnsi="Verdana"/>
                <w:sz w:val="20"/>
                <w:szCs w:val="20"/>
              </w:rPr>
              <w:t xml:space="preserve">BC asked why </w:t>
            </w:r>
            <w:r w:rsidRPr="0001277D">
              <w:rPr>
                <w:rFonts w:ascii="Verdana" w:hAnsi="Verdana"/>
                <w:sz w:val="20"/>
                <w:szCs w:val="20"/>
              </w:rPr>
              <w:t>LRS</w:t>
            </w:r>
            <w:r w:rsidR="002A4B80" w:rsidRPr="0001277D">
              <w:rPr>
                <w:rFonts w:ascii="Verdana" w:hAnsi="Verdana"/>
                <w:sz w:val="20"/>
                <w:szCs w:val="20"/>
              </w:rPr>
              <w:t xml:space="preserve"> are £100k</w:t>
            </w:r>
            <w:r w:rsidRPr="0001277D">
              <w:rPr>
                <w:rFonts w:ascii="Verdana" w:hAnsi="Verdana"/>
                <w:sz w:val="20"/>
                <w:szCs w:val="20"/>
              </w:rPr>
              <w:t xml:space="preserve"> lower that the average funding received from Sport England</w:t>
            </w:r>
            <w:r w:rsidR="002A4B80" w:rsidRPr="0001277D">
              <w:rPr>
                <w:rFonts w:ascii="Verdana" w:hAnsi="Verdana"/>
                <w:sz w:val="20"/>
                <w:szCs w:val="20"/>
              </w:rPr>
              <w:t xml:space="preserve"> compared with other Active Partnerships and is this because we raise additional income through our Enterprise &amp; Innovation?  </w:t>
            </w:r>
            <w:r w:rsidRPr="0001277D">
              <w:rPr>
                <w:rFonts w:ascii="Verdana" w:hAnsi="Verdana"/>
                <w:sz w:val="20"/>
                <w:szCs w:val="20"/>
              </w:rPr>
              <w:t xml:space="preserve">NH </w:t>
            </w:r>
            <w:r w:rsidR="002A4B80" w:rsidRPr="0001277D">
              <w:rPr>
                <w:rFonts w:ascii="Verdana" w:hAnsi="Verdana"/>
                <w:sz w:val="20"/>
                <w:szCs w:val="20"/>
              </w:rPr>
              <w:t xml:space="preserve">advised that he was not sure there was any rationale to it but that </w:t>
            </w:r>
            <w:r w:rsidRPr="0001277D">
              <w:rPr>
                <w:rFonts w:ascii="Verdana" w:hAnsi="Verdana"/>
                <w:sz w:val="20"/>
                <w:szCs w:val="20"/>
              </w:rPr>
              <w:t xml:space="preserve">Greater </w:t>
            </w:r>
            <w:r w:rsidR="002A4B80" w:rsidRPr="0001277D">
              <w:rPr>
                <w:rFonts w:ascii="Verdana" w:hAnsi="Verdana"/>
                <w:sz w:val="20"/>
                <w:szCs w:val="20"/>
              </w:rPr>
              <w:t>Manchester</w:t>
            </w:r>
            <w:r w:rsidRPr="0001277D">
              <w:rPr>
                <w:rFonts w:ascii="Verdana" w:hAnsi="Verdana"/>
                <w:sz w:val="20"/>
                <w:szCs w:val="20"/>
              </w:rPr>
              <w:t xml:space="preserve">, Yorkshire Sport Foundation, </w:t>
            </w:r>
            <w:r w:rsidR="002A4B80" w:rsidRPr="0001277D">
              <w:rPr>
                <w:rFonts w:ascii="Verdana" w:hAnsi="Verdana"/>
                <w:sz w:val="20"/>
                <w:szCs w:val="20"/>
              </w:rPr>
              <w:t>Birmingham &amp; London are larger partnerships</w:t>
            </w:r>
            <w:r w:rsidRPr="0001277D">
              <w:rPr>
                <w:rFonts w:ascii="Verdana" w:hAnsi="Verdana"/>
                <w:sz w:val="20"/>
                <w:szCs w:val="20"/>
              </w:rPr>
              <w:t xml:space="preserve"> and therefore received larger core grants</w:t>
            </w:r>
            <w:r w:rsidR="002A4B80" w:rsidRPr="0001277D">
              <w:rPr>
                <w:rFonts w:ascii="Verdana" w:hAnsi="Verdana"/>
                <w:sz w:val="20"/>
                <w:szCs w:val="20"/>
              </w:rPr>
              <w:t>.</w:t>
            </w:r>
            <w:r w:rsidRPr="0001277D">
              <w:rPr>
                <w:rFonts w:ascii="Verdana" w:hAnsi="Verdana"/>
                <w:sz w:val="20"/>
                <w:szCs w:val="20"/>
              </w:rPr>
              <w:t xml:space="preserve"> In addition, two APs received Delivery Pilot funding which could possibly distort the figures.</w:t>
            </w:r>
            <w:r w:rsidR="002A4B80" w:rsidRPr="0001277D">
              <w:rPr>
                <w:rFonts w:ascii="Verdana" w:hAnsi="Verdana"/>
                <w:sz w:val="20"/>
                <w:szCs w:val="20"/>
              </w:rPr>
              <w:t xml:space="preserve">  </w:t>
            </w:r>
            <w:r w:rsidR="00AC5E8C" w:rsidRPr="0001277D">
              <w:rPr>
                <w:rFonts w:ascii="Verdana" w:hAnsi="Verdana"/>
                <w:sz w:val="20"/>
                <w:szCs w:val="20"/>
              </w:rPr>
              <w:br/>
            </w:r>
          </w:p>
          <w:p w14:paraId="066CA577" w14:textId="77777777" w:rsidR="0001277D" w:rsidRDefault="0001277D" w:rsidP="0001277D">
            <w:pPr>
              <w:rPr>
                <w:rFonts w:ascii="Verdana" w:hAnsi="Verdana"/>
                <w:sz w:val="20"/>
                <w:szCs w:val="20"/>
              </w:rPr>
            </w:pPr>
          </w:p>
          <w:p w14:paraId="39442EF7" w14:textId="66AE9A6D" w:rsidR="0001277D" w:rsidRDefault="0001277D" w:rsidP="0001277D">
            <w:pPr>
              <w:rPr>
                <w:rFonts w:ascii="Verdana" w:hAnsi="Verdana"/>
                <w:b/>
                <w:bCs/>
                <w:sz w:val="20"/>
                <w:szCs w:val="20"/>
              </w:rPr>
            </w:pPr>
          </w:p>
          <w:p w14:paraId="53672E40" w14:textId="77777777" w:rsidR="0008210E" w:rsidRDefault="0008210E" w:rsidP="0001277D">
            <w:pPr>
              <w:rPr>
                <w:rFonts w:ascii="Verdana" w:hAnsi="Verdana"/>
                <w:b/>
                <w:bCs/>
                <w:sz w:val="20"/>
                <w:szCs w:val="20"/>
              </w:rPr>
            </w:pPr>
          </w:p>
          <w:p w14:paraId="40C17ACA" w14:textId="5C3A07A5" w:rsidR="00B54800" w:rsidRPr="0001277D" w:rsidRDefault="00B54800" w:rsidP="0001277D">
            <w:pPr>
              <w:rPr>
                <w:rFonts w:ascii="Verdana" w:hAnsi="Verdana"/>
                <w:sz w:val="20"/>
                <w:szCs w:val="20"/>
              </w:rPr>
            </w:pPr>
            <w:r w:rsidRPr="0001277D">
              <w:rPr>
                <w:rFonts w:ascii="Verdana" w:hAnsi="Verdana"/>
                <w:b/>
                <w:bCs/>
                <w:sz w:val="20"/>
                <w:szCs w:val="20"/>
              </w:rPr>
              <w:t>Trading &amp; Enterprise Activity</w:t>
            </w:r>
          </w:p>
          <w:p w14:paraId="79BC4158" w14:textId="4623BAF7" w:rsidR="00B54800" w:rsidRPr="007D7C51" w:rsidRDefault="00B54800" w:rsidP="00B54800">
            <w:pPr>
              <w:ind w:left="34"/>
              <w:rPr>
                <w:rFonts w:ascii="Verdana" w:hAnsi="Verdana"/>
                <w:sz w:val="20"/>
                <w:szCs w:val="20"/>
              </w:rPr>
            </w:pPr>
          </w:p>
          <w:p w14:paraId="157BB5C9" w14:textId="56966E19" w:rsidR="008253B0" w:rsidRPr="008253B0" w:rsidRDefault="008253B0" w:rsidP="008253B0">
            <w:pPr>
              <w:ind w:left="34"/>
              <w:rPr>
                <w:rFonts w:ascii="Verdana" w:hAnsi="Verdana" w:cs="Arial"/>
                <w:sz w:val="20"/>
                <w:szCs w:val="20"/>
              </w:rPr>
            </w:pPr>
            <w:r w:rsidRPr="008253B0">
              <w:rPr>
                <w:rFonts w:ascii="Verdana" w:hAnsi="Verdana"/>
                <w:bCs/>
                <w:sz w:val="20"/>
                <w:szCs w:val="20"/>
              </w:rPr>
              <w:t xml:space="preserve">BC explained that </w:t>
            </w:r>
            <w:r w:rsidRPr="008253B0">
              <w:rPr>
                <w:rFonts w:ascii="Verdana" w:hAnsi="Verdana"/>
                <w:bCs/>
                <w:sz w:val="20"/>
                <w:szCs w:val="20"/>
              </w:rPr>
              <w:t>Cuttlefish will take on a greater responsibility for the management and business development functions of the SportSuite package for an increased income share. Negotiated at 87.5% Cuttlefish; 12.5% LRS.</w:t>
            </w:r>
            <w:r w:rsidRPr="008253B0">
              <w:rPr>
                <w:rFonts w:ascii="Verdana" w:hAnsi="Verdana"/>
                <w:bCs/>
                <w:sz w:val="20"/>
                <w:szCs w:val="20"/>
              </w:rPr>
              <w:t xml:space="preserve"> Furthermore, BC recommended on behalf of the Business, Oversight and Audit committee that the </w:t>
            </w:r>
            <w:r w:rsidRPr="008253B0">
              <w:rPr>
                <w:rFonts w:ascii="Verdana" w:hAnsi="Verdana" w:cs="Arial"/>
                <w:sz w:val="20"/>
                <w:szCs w:val="20"/>
              </w:rPr>
              <w:t xml:space="preserve">future focus of the Enterprise plan should be aligned to the Board and teams strengths and move more towards LRS’s core areas of business and particularly investigate opportunities around; CSR, sponsorship, scaling up and commercialising existing activities, for example the Workplace Health programme. </w:t>
            </w:r>
          </w:p>
          <w:p w14:paraId="71CD9564" w14:textId="77777777" w:rsidR="000D3824" w:rsidRPr="007D7C51" w:rsidRDefault="000D3824" w:rsidP="00A06788">
            <w:pPr>
              <w:ind w:left="34"/>
              <w:rPr>
                <w:rFonts w:ascii="Verdana" w:hAnsi="Verdana"/>
                <w:sz w:val="20"/>
                <w:szCs w:val="20"/>
              </w:rPr>
            </w:pPr>
          </w:p>
          <w:p w14:paraId="39E0BAA5" w14:textId="77777777" w:rsidR="000D3824" w:rsidRPr="007D7C51" w:rsidRDefault="000D3824" w:rsidP="00A06788">
            <w:pPr>
              <w:ind w:left="34"/>
              <w:rPr>
                <w:rFonts w:ascii="Verdana" w:hAnsi="Verdana"/>
                <w:sz w:val="20"/>
                <w:szCs w:val="20"/>
              </w:rPr>
            </w:pPr>
            <w:r w:rsidRPr="007D7C51">
              <w:rPr>
                <w:rFonts w:ascii="Verdana" w:hAnsi="Verdana"/>
                <w:b/>
                <w:bCs/>
                <w:sz w:val="20"/>
                <w:szCs w:val="20"/>
              </w:rPr>
              <w:t>Recommendations:</w:t>
            </w:r>
          </w:p>
          <w:p w14:paraId="4F7E5E0B" w14:textId="77777777" w:rsidR="000D3824" w:rsidRPr="007D7C51" w:rsidRDefault="000D3824" w:rsidP="00A06788">
            <w:pPr>
              <w:ind w:left="34"/>
              <w:rPr>
                <w:rFonts w:ascii="Verdana" w:hAnsi="Verdana"/>
                <w:sz w:val="20"/>
                <w:szCs w:val="20"/>
              </w:rPr>
            </w:pPr>
          </w:p>
          <w:p w14:paraId="220B4E69" w14:textId="39058D81" w:rsidR="000D3824" w:rsidRPr="007D7C51" w:rsidRDefault="000D3824" w:rsidP="00A06788">
            <w:pPr>
              <w:ind w:left="34"/>
              <w:rPr>
                <w:rFonts w:ascii="Verdana" w:hAnsi="Verdana"/>
                <w:sz w:val="20"/>
                <w:szCs w:val="20"/>
              </w:rPr>
            </w:pPr>
            <w:r w:rsidRPr="007D7C51">
              <w:rPr>
                <w:rFonts w:ascii="Verdana" w:hAnsi="Verdana"/>
                <w:sz w:val="20"/>
                <w:szCs w:val="20"/>
              </w:rPr>
              <w:t xml:space="preserve">That Board </w:t>
            </w:r>
            <w:r w:rsidR="008253B0">
              <w:rPr>
                <w:rFonts w:ascii="Verdana" w:hAnsi="Verdana"/>
                <w:sz w:val="20"/>
                <w:szCs w:val="20"/>
              </w:rPr>
              <w:t>Member</w:t>
            </w:r>
            <w:r w:rsidR="00FD1515">
              <w:rPr>
                <w:rFonts w:ascii="Verdana" w:hAnsi="Verdana"/>
                <w:sz w:val="20"/>
                <w:szCs w:val="20"/>
              </w:rPr>
              <w:t>s</w:t>
            </w:r>
            <w:r w:rsidRPr="007D7C51">
              <w:rPr>
                <w:rFonts w:ascii="Verdana" w:hAnsi="Verdana"/>
                <w:sz w:val="20"/>
                <w:szCs w:val="20"/>
              </w:rPr>
              <w:t>:</w:t>
            </w:r>
            <w:r w:rsidRPr="007D7C51">
              <w:rPr>
                <w:rFonts w:ascii="Verdana" w:hAnsi="Verdana"/>
                <w:sz w:val="20"/>
                <w:szCs w:val="20"/>
              </w:rPr>
              <w:br/>
            </w:r>
            <w:r w:rsidRPr="007D7C51">
              <w:rPr>
                <w:rFonts w:ascii="Verdana" w:hAnsi="Verdana"/>
                <w:sz w:val="20"/>
                <w:szCs w:val="20"/>
              </w:rPr>
              <w:br/>
              <w:t xml:space="preserve">(a) Note and approve the 2019/20 revised forecast position outlined in </w:t>
            </w:r>
            <w:r w:rsidR="0001277D">
              <w:rPr>
                <w:rFonts w:ascii="Verdana" w:hAnsi="Verdana"/>
                <w:sz w:val="20"/>
                <w:szCs w:val="20"/>
              </w:rPr>
              <w:t xml:space="preserve">the report distributed </w:t>
            </w:r>
            <w:r w:rsidR="008C4D03">
              <w:rPr>
                <w:rFonts w:ascii="Verdana" w:hAnsi="Verdana"/>
                <w:sz w:val="20"/>
                <w:szCs w:val="20"/>
              </w:rPr>
              <w:t xml:space="preserve">- </w:t>
            </w:r>
            <w:r w:rsidRPr="007D7C51">
              <w:rPr>
                <w:rFonts w:ascii="Verdana" w:hAnsi="Verdana"/>
                <w:sz w:val="20"/>
                <w:szCs w:val="20"/>
              </w:rPr>
              <w:t>Table 1 – Noted and approved.</w:t>
            </w:r>
            <w:r w:rsidRPr="007D7C51">
              <w:rPr>
                <w:rFonts w:ascii="Verdana" w:hAnsi="Verdana"/>
                <w:sz w:val="20"/>
                <w:szCs w:val="20"/>
              </w:rPr>
              <w:br/>
            </w:r>
          </w:p>
          <w:p w14:paraId="6FD31EE8" w14:textId="5AEDF173" w:rsidR="008253B0" w:rsidRDefault="000D3824" w:rsidP="00A06788">
            <w:pPr>
              <w:ind w:left="34"/>
              <w:rPr>
                <w:rFonts w:ascii="Verdana" w:hAnsi="Verdana"/>
                <w:sz w:val="20"/>
                <w:szCs w:val="20"/>
              </w:rPr>
            </w:pPr>
            <w:r w:rsidRPr="007D7C51">
              <w:rPr>
                <w:rFonts w:ascii="Verdana" w:hAnsi="Verdana"/>
                <w:sz w:val="20"/>
                <w:szCs w:val="20"/>
              </w:rPr>
              <w:t>(</w:t>
            </w:r>
            <w:r w:rsidR="008253B0">
              <w:rPr>
                <w:rFonts w:ascii="Verdana" w:hAnsi="Verdana"/>
                <w:sz w:val="20"/>
                <w:szCs w:val="20"/>
              </w:rPr>
              <w:t>b</w:t>
            </w:r>
            <w:r w:rsidRPr="007D7C51">
              <w:rPr>
                <w:rFonts w:ascii="Verdana" w:hAnsi="Verdana"/>
                <w:sz w:val="20"/>
                <w:szCs w:val="20"/>
              </w:rPr>
              <w:t>) Note the current financial estimates for 2020/21 – 2022/23 and associated use of reserves presented in Table 4 – Noted.</w:t>
            </w:r>
          </w:p>
          <w:p w14:paraId="1E1E2CEF" w14:textId="77777777" w:rsidR="008253B0" w:rsidRDefault="008253B0" w:rsidP="00A06788">
            <w:pPr>
              <w:ind w:left="34"/>
              <w:rPr>
                <w:rFonts w:ascii="Verdana" w:hAnsi="Verdana"/>
                <w:sz w:val="20"/>
                <w:szCs w:val="20"/>
              </w:rPr>
            </w:pPr>
          </w:p>
          <w:p w14:paraId="1E81F40C" w14:textId="222A487C" w:rsidR="00AC5E8C" w:rsidRPr="007D7C51" w:rsidRDefault="008253B0" w:rsidP="00A06788">
            <w:pPr>
              <w:ind w:left="34"/>
              <w:rPr>
                <w:rFonts w:ascii="Verdana" w:hAnsi="Verdana"/>
                <w:sz w:val="20"/>
                <w:szCs w:val="20"/>
              </w:rPr>
            </w:pPr>
            <w:r w:rsidRPr="007D7C51">
              <w:rPr>
                <w:rFonts w:ascii="Verdana" w:hAnsi="Verdana"/>
                <w:sz w:val="20"/>
                <w:szCs w:val="20"/>
              </w:rPr>
              <w:t>(</w:t>
            </w:r>
            <w:r>
              <w:rPr>
                <w:rFonts w:ascii="Verdana" w:hAnsi="Verdana"/>
                <w:sz w:val="20"/>
                <w:szCs w:val="20"/>
              </w:rPr>
              <w:t>c</w:t>
            </w:r>
            <w:r w:rsidRPr="007D7C51">
              <w:rPr>
                <w:rFonts w:ascii="Verdana" w:hAnsi="Verdana"/>
                <w:sz w:val="20"/>
                <w:szCs w:val="20"/>
              </w:rPr>
              <w:t>)</w:t>
            </w:r>
            <w:r>
              <w:rPr>
                <w:rFonts w:ascii="Verdana" w:hAnsi="Verdana"/>
                <w:sz w:val="20"/>
                <w:szCs w:val="20"/>
              </w:rPr>
              <w:t xml:space="preserve"> Note and approve the future direction of the </w:t>
            </w:r>
            <w:r w:rsidR="00FD1515">
              <w:rPr>
                <w:rFonts w:ascii="Verdana" w:hAnsi="Verdana"/>
                <w:sz w:val="20"/>
                <w:szCs w:val="20"/>
              </w:rPr>
              <w:t xml:space="preserve">development of the LRS Enterprise Plan – Noted and approved. </w:t>
            </w:r>
            <w:r w:rsidR="003866B6" w:rsidRPr="007D7C51">
              <w:rPr>
                <w:rFonts w:ascii="Verdana" w:hAnsi="Verdana"/>
                <w:sz w:val="20"/>
                <w:szCs w:val="20"/>
              </w:rPr>
              <w:br/>
            </w:r>
          </w:p>
          <w:p w14:paraId="0339A7C6" w14:textId="7A3B5DB6" w:rsidR="00AC5E8C" w:rsidRPr="007D7C51" w:rsidRDefault="00AC5E8C" w:rsidP="00A06788">
            <w:pPr>
              <w:ind w:left="34"/>
              <w:rPr>
                <w:rFonts w:ascii="Verdana" w:hAnsi="Verdana"/>
                <w:sz w:val="20"/>
                <w:szCs w:val="20"/>
              </w:rPr>
            </w:pPr>
            <w:r w:rsidRPr="007D7C51">
              <w:rPr>
                <w:rFonts w:ascii="Verdana" w:hAnsi="Verdana"/>
                <w:b/>
                <w:bCs/>
                <w:sz w:val="20"/>
                <w:szCs w:val="20"/>
              </w:rPr>
              <w:t>Risk Management</w:t>
            </w:r>
            <w:r w:rsidRPr="007D7C51">
              <w:rPr>
                <w:rFonts w:ascii="Verdana" w:hAnsi="Verdana"/>
                <w:sz w:val="20"/>
                <w:szCs w:val="20"/>
              </w:rPr>
              <w:t xml:space="preserve"> </w:t>
            </w:r>
          </w:p>
          <w:p w14:paraId="5286F684" w14:textId="1EAC1945" w:rsidR="00AC5E8C" w:rsidRPr="007D7C51" w:rsidRDefault="00AC5E8C" w:rsidP="00A06788">
            <w:pPr>
              <w:ind w:left="34"/>
              <w:rPr>
                <w:rFonts w:ascii="Verdana" w:hAnsi="Verdana"/>
                <w:sz w:val="20"/>
                <w:szCs w:val="20"/>
              </w:rPr>
            </w:pPr>
          </w:p>
          <w:p w14:paraId="77D87088" w14:textId="2983B7BF" w:rsidR="00AC5E8C" w:rsidRPr="007D7C51" w:rsidRDefault="003866B6" w:rsidP="00A06788">
            <w:pPr>
              <w:ind w:left="34"/>
              <w:rPr>
                <w:rFonts w:ascii="Verdana" w:hAnsi="Verdana"/>
                <w:sz w:val="20"/>
                <w:szCs w:val="20"/>
              </w:rPr>
            </w:pPr>
            <w:r w:rsidRPr="007D7C51">
              <w:rPr>
                <w:rFonts w:ascii="Verdana" w:hAnsi="Verdana"/>
                <w:sz w:val="20"/>
                <w:szCs w:val="20"/>
              </w:rPr>
              <w:t>The current risk register was circulated at the last BOAC meeting and it was noted that key risks have been accounted for and mitigating actions are in place.</w:t>
            </w:r>
            <w:r w:rsidRPr="007D7C51">
              <w:rPr>
                <w:rFonts w:ascii="Verdana" w:hAnsi="Verdana"/>
                <w:sz w:val="20"/>
                <w:szCs w:val="20"/>
              </w:rPr>
              <w:br/>
            </w:r>
          </w:p>
          <w:p w14:paraId="5A5F2CA1" w14:textId="18FE622C" w:rsidR="00AC5E8C" w:rsidRPr="007D7C51" w:rsidRDefault="00AC5E8C" w:rsidP="00A06788">
            <w:pPr>
              <w:ind w:left="34"/>
              <w:rPr>
                <w:rFonts w:ascii="Verdana" w:hAnsi="Verdana"/>
                <w:sz w:val="20"/>
                <w:szCs w:val="20"/>
              </w:rPr>
            </w:pPr>
            <w:r w:rsidRPr="007D7C51">
              <w:rPr>
                <w:rFonts w:ascii="Verdana" w:hAnsi="Verdana"/>
                <w:b/>
                <w:bCs/>
                <w:sz w:val="20"/>
                <w:szCs w:val="20"/>
              </w:rPr>
              <w:t>Sport England</w:t>
            </w:r>
          </w:p>
          <w:p w14:paraId="7208E72E" w14:textId="5A99CE90" w:rsidR="00AC5E8C" w:rsidRPr="007D7C51" w:rsidRDefault="00AC5E8C" w:rsidP="00A06788">
            <w:pPr>
              <w:ind w:left="34"/>
              <w:rPr>
                <w:rFonts w:ascii="Verdana" w:hAnsi="Verdana"/>
                <w:sz w:val="20"/>
                <w:szCs w:val="20"/>
              </w:rPr>
            </w:pPr>
          </w:p>
          <w:p w14:paraId="59965815" w14:textId="70EB70FB" w:rsidR="00AC5E8C" w:rsidRPr="007D7C51" w:rsidRDefault="003866B6" w:rsidP="00A06788">
            <w:pPr>
              <w:ind w:left="34"/>
              <w:rPr>
                <w:rFonts w:ascii="Verdana" w:hAnsi="Verdana"/>
                <w:sz w:val="20"/>
                <w:szCs w:val="20"/>
              </w:rPr>
            </w:pPr>
            <w:r w:rsidRPr="007D7C51">
              <w:rPr>
                <w:rFonts w:ascii="Verdana" w:hAnsi="Verdana"/>
                <w:sz w:val="20"/>
                <w:szCs w:val="20"/>
              </w:rPr>
              <w:t xml:space="preserve">A meeting was held with </w:t>
            </w:r>
            <w:r w:rsidR="00AC5E8C" w:rsidRPr="007D7C51">
              <w:rPr>
                <w:rFonts w:ascii="Verdana" w:hAnsi="Verdana"/>
                <w:sz w:val="20"/>
                <w:szCs w:val="20"/>
              </w:rPr>
              <w:t xml:space="preserve">Tim Hollingsworth, </w:t>
            </w:r>
            <w:r w:rsidRPr="007D7C51">
              <w:rPr>
                <w:rFonts w:ascii="Verdana" w:hAnsi="Verdana"/>
                <w:sz w:val="20"/>
                <w:szCs w:val="20"/>
              </w:rPr>
              <w:t>Chief Executive, Sport England</w:t>
            </w:r>
            <w:r w:rsidR="00B54800" w:rsidRPr="007D7C51">
              <w:rPr>
                <w:rFonts w:ascii="Verdana" w:hAnsi="Verdana"/>
                <w:sz w:val="20"/>
                <w:szCs w:val="20"/>
              </w:rPr>
              <w:t xml:space="preserve"> &amp; Mandip Rai from</w:t>
            </w:r>
            <w:r w:rsidR="00FD1515">
              <w:rPr>
                <w:rFonts w:ascii="Verdana" w:hAnsi="Verdana"/>
                <w:sz w:val="20"/>
                <w:szCs w:val="20"/>
              </w:rPr>
              <w:t xml:space="preserve"> the</w:t>
            </w:r>
            <w:r w:rsidR="00B54800" w:rsidRPr="007D7C51">
              <w:rPr>
                <w:rFonts w:ascii="Verdana" w:hAnsi="Verdana"/>
                <w:sz w:val="20"/>
                <w:szCs w:val="20"/>
              </w:rPr>
              <w:t xml:space="preserve"> LLEP</w:t>
            </w:r>
            <w:r w:rsidR="00D947AB" w:rsidRPr="007D7C51">
              <w:rPr>
                <w:rFonts w:ascii="Verdana" w:hAnsi="Verdana"/>
                <w:sz w:val="20"/>
                <w:szCs w:val="20"/>
              </w:rPr>
              <w:t xml:space="preserve"> to raise the profile of LRS and of Active Partnerships in general as well as a specific focus on </w:t>
            </w:r>
            <w:r w:rsidR="00FD1515">
              <w:rPr>
                <w:rFonts w:ascii="Verdana" w:hAnsi="Verdana"/>
                <w:sz w:val="20"/>
                <w:szCs w:val="20"/>
              </w:rPr>
              <w:t>LRS’s</w:t>
            </w:r>
            <w:r w:rsidR="00D947AB" w:rsidRPr="007D7C51">
              <w:rPr>
                <w:rFonts w:ascii="Verdana" w:hAnsi="Verdana"/>
                <w:sz w:val="20"/>
                <w:szCs w:val="20"/>
              </w:rPr>
              <w:t xml:space="preserve"> Economy &amp; Sport work.</w:t>
            </w:r>
            <w:r w:rsidR="00AC5E8C" w:rsidRPr="007D7C51">
              <w:rPr>
                <w:rFonts w:ascii="Verdana" w:hAnsi="Verdana"/>
                <w:sz w:val="20"/>
                <w:szCs w:val="20"/>
              </w:rPr>
              <w:t xml:space="preserve">  </w:t>
            </w:r>
          </w:p>
          <w:p w14:paraId="1A342706" w14:textId="5DC9D823" w:rsidR="00AC5E8C" w:rsidRPr="007D7C51" w:rsidRDefault="00AC5E8C" w:rsidP="00A06788">
            <w:pPr>
              <w:ind w:left="34"/>
              <w:rPr>
                <w:rFonts w:ascii="Verdana" w:hAnsi="Verdana"/>
                <w:sz w:val="20"/>
                <w:szCs w:val="20"/>
              </w:rPr>
            </w:pPr>
          </w:p>
          <w:p w14:paraId="23759115" w14:textId="1588FECE" w:rsidR="00AC5E8C" w:rsidRPr="007D7C51" w:rsidRDefault="00AC5E8C" w:rsidP="00A06788">
            <w:pPr>
              <w:ind w:left="34"/>
              <w:rPr>
                <w:rFonts w:ascii="Verdana" w:hAnsi="Verdana"/>
                <w:sz w:val="20"/>
                <w:szCs w:val="20"/>
              </w:rPr>
            </w:pPr>
            <w:r w:rsidRPr="007D7C51">
              <w:rPr>
                <w:rFonts w:ascii="Verdana" w:hAnsi="Verdana"/>
                <w:sz w:val="20"/>
                <w:szCs w:val="20"/>
              </w:rPr>
              <w:t xml:space="preserve">AR/TH </w:t>
            </w:r>
            <w:r w:rsidR="00585D4E" w:rsidRPr="007D7C51">
              <w:rPr>
                <w:rFonts w:ascii="Verdana" w:hAnsi="Verdana"/>
                <w:sz w:val="20"/>
                <w:szCs w:val="20"/>
              </w:rPr>
              <w:t xml:space="preserve">discussed the </w:t>
            </w:r>
            <w:r w:rsidR="00FD1515">
              <w:rPr>
                <w:rFonts w:ascii="Verdana" w:hAnsi="Verdana"/>
                <w:sz w:val="20"/>
                <w:szCs w:val="20"/>
              </w:rPr>
              <w:t xml:space="preserve">future direction of the new Sport England </w:t>
            </w:r>
            <w:r w:rsidR="00585D4E" w:rsidRPr="007D7C51">
              <w:rPr>
                <w:rFonts w:ascii="Verdana" w:hAnsi="Verdana"/>
                <w:sz w:val="20"/>
                <w:szCs w:val="20"/>
              </w:rPr>
              <w:t>strategy. The meeting was very much about listening and the strategy review.  A webinar will be held in November and AR advised that he would be involved in the online strategy review process.  First impressions from the meeting were that LRS is in the right place with</w:t>
            </w:r>
            <w:r w:rsidR="00D947AB" w:rsidRPr="007D7C51">
              <w:rPr>
                <w:rFonts w:ascii="Verdana" w:hAnsi="Verdana"/>
                <w:sz w:val="20"/>
                <w:szCs w:val="20"/>
              </w:rPr>
              <w:t xml:space="preserve"> </w:t>
            </w:r>
            <w:r w:rsidR="00585D4E" w:rsidRPr="007D7C51">
              <w:rPr>
                <w:rFonts w:ascii="Verdana" w:hAnsi="Verdana"/>
                <w:sz w:val="20"/>
                <w:szCs w:val="20"/>
              </w:rPr>
              <w:t>regard to terminology/impact and the work that we are doing</w:t>
            </w:r>
            <w:r w:rsidR="00FD1515">
              <w:rPr>
                <w:rFonts w:ascii="Verdana" w:hAnsi="Verdana"/>
                <w:sz w:val="20"/>
                <w:szCs w:val="20"/>
              </w:rPr>
              <w:t xml:space="preserve"> is </w:t>
            </w:r>
            <w:r w:rsidR="00585D4E" w:rsidRPr="007D7C51">
              <w:rPr>
                <w:rFonts w:ascii="Verdana" w:hAnsi="Verdana"/>
                <w:sz w:val="20"/>
                <w:szCs w:val="20"/>
              </w:rPr>
              <w:t>progressi</w:t>
            </w:r>
            <w:r w:rsidR="00D947AB" w:rsidRPr="007D7C51">
              <w:rPr>
                <w:rFonts w:ascii="Verdana" w:hAnsi="Verdana"/>
                <w:sz w:val="20"/>
                <w:szCs w:val="20"/>
              </w:rPr>
              <w:t>ve.</w:t>
            </w:r>
          </w:p>
          <w:p w14:paraId="6E8FE216" w14:textId="20E16B38" w:rsidR="00AC5E8C" w:rsidRPr="007D7C51" w:rsidRDefault="00AC5E8C" w:rsidP="00A06788">
            <w:pPr>
              <w:ind w:left="34"/>
              <w:rPr>
                <w:rFonts w:ascii="Verdana" w:hAnsi="Verdana"/>
                <w:sz w:val="20"/>
                <w:szCs w:val="20"/>
              </w:rPr>
            </w:pPr>
          </w:p>
          <w:p w14:paraId="03741C4E" w14:textId="12D79559" w:rsidR="00D947AB" w:rsidRPr="007D7C51" w:rsidRDefault="00D947AB" w:rsidP="00A06788">
            <w:pPr>
              <w:ind w:left="34"/>
              <w:rPr>
                <w:rFonts w:ascii="Verdana" w:hAnsi="Verdana"/>
                <w:sz w:val="20"/>
                <w:szCs w:val="20"/>
              </w:rPr>
            </w:pPr>
            <w:r w:rsidRPr="007D7C51">
              <w:rPr>
                <w:rFonts w:ascii="Verdana" w:hAnsi="Verdana"/>
                <w:sz w:val="20"/>
                <w:szCs w:val="20"/>
              </w:rPr>
              <w:t>JB confirmed that the Sport England funding</w:t>
            </w:r>
            <w:r w:rsidR="00FD1515">
              <w:rPr>
                <w:rFonts w:ascii="Verdana" w:hAnsi="Verdana"/>
                <w:sz w:val="20"/>
                <w:szCs w:val="20"/>
              </w:rPr>
              <w:t xml:space="preserve"> request</w:t>
            </w:r>
            <w:r w:rsidRPr="007D7C51">
              <w:rPr>
                <w:rFonts w:ascii="Verdana" w:hAnsi="Verdana"/>
                <w:sz w:val="20"/>
                <w:szCs w:val="20"/>
              </w:rPr>
              <w:t xml:space="preserve"> for the Economy &amp; Sport Growth Manager role had been initially refused</w:t>
            </w:r>
            <w:r w:rsidR="00FD1515">
              <w:rPr>
                <w:rFonts w:ascii="Verdana" w:hAnsi="Verdana"/>
                <w:sz w:val="20"/>
                <w:szCs w:val="20"/>
              </w:rPr>
              <w:t>,</w:t>
            </w:r>
            <w:r w:rsidRPr="007D7C51">
              <w:rPr>
                <w:rFonts w:ascii="Verdana" w:hAnsi="Verdana"/>
                <w:sz w:val="20"/>
                <w:szCs w:val="20"/>
              </w:rPr>
              <w:t xml:space="preserve"> however LRS are lobbying based on the unique opportunities in the area and the </w:t>
            </w:r>
            <w:r w:rsidR="00FD1515">
              <w:rPr>
                <w:rFonts w:ascii="Verdana" w:hAnsi="Verdana"/>
                <w:sz w:val="20"/>
                <w:szCs w:val="20"/>
              </w:rPr>
              <w:t xml:space="preserve">ongoing </w:t>
            </w:r>
            <w:r w:rsidRPr="007D7C51">
              <w:rPr>
                <w:rFonts w:ascii="Verdana" w:hAnsi="Verdana"/>
                <w:sz w:val="20"/>
                <w:szCs w:val="20"/>
              </w:rPr>
              <w:t>development work</w:t>
            </w:r>
            <w:r w:rsidR="00FD1515">
              <w:rPr>
                <w:rFonts w:ascii="Verdana" w:hAnsi="Verdana"/>
                <w:sz w:val="20"/>
                <w:szCs w:val="20"/>
              </w:rPr>
              <w:t>.</w:t>
            </w:r>
          </w:p>
          <w:p w14:paraId="6C35A608" w14:textId="3DD57BF4" w:rsidR="00A06788" w:rsidRPr="007D7C51" w:rsidRDefault="00A06788" w:rsidP="00D947AB">
            <w:pPr>
              <w:rPr>
                <w:rFonts w:ascii="Verdana" w:hAnsi="Verdana"/>
                <w:sz w:val="20"/>
                <w:szCs w:val="20"/>
              </w:rPr>
            </w:pPr>
          </w:p>
        </w:tc>
        <w:tc>
          <w:tcPr>
            <w:tcW w:w="1298" w:type="dxa"/>
            <w:tcBorders>
              <w:left w:val="single" w:sz="4" w:space="0" w:color="auto"/>
            </w:tcBorders>
          </w:tcPr>
          <w:p w14:paraId="5BC2639A" w14:textId="77777777" w:rsidR="00DF450D" w:rsidRDefault="00DF450D" w:rsidP="001A130E">
            <w:pPr>
              <w:jc w:val="both"/>
              <w:rPr>
                <w:rFonts w:ascii="Verdana" w:hAnsi="Verdana"/>
                <w:sz w:val="20"/>
                <w:szCs w:val="20"/>
              </w:rPr>
            </w:pPr>
          </w:p>
          <w:p w14:paraId="37452E64" w14:textId="77777777" w:rsidR="0010520C" w:rsidRDefault="0010520C" w:rsidP="001A130E">
            <w:pPr>
              <w:jc w:val="both"/>
              <w:rPr>
                <w:rFonts w:ascii="Verdana" w:hAnsi="Verdana"/>
                <w:sz w:val="20"/>
                <w:szCs w:val="20"/>
              </w:rPr>
            </w:pPr>
          </w:p>
          <w:p w14:paraId="607D3C51" w14:textId="77777777" w:rsidR="0010520C" w:rsidRDefault="0010520C" w:rsidP="001A130E">
            <w:pPr>
              <w:jc w:val="both"/>
              <w:rPr>
                <w:rFonts w:ascii="Verdana" w:hAnsi="Verdana"/>
                <w:sz w:val="20"/>
                <w:szCs w:val="20"/>
              </w:rPr>
            </w:pPr>
          </w:p>
          <w:p w14:paraId="2755A4FA" w14:textId="77777777" w:rsidR="0010520C" w:rsidRDefault="0010520C" w:rsidP="001A130E">
            <w:pPr>
              <w:jc w:val="both"/>
              <w:rPr>
                <w:rFonts w:ascii="Verdana" w:hAnsi="Verdana"/>
                <w:sz w:val="20"/>
                <w:szCs w:val="20"/>
              </w:rPr>
            </w:pPr>
          </w:p>
          <w:p w14:paraId="69409FDD" w14:textId="77777777" w:rsidR="0010520C" w:rsidRDefault="0010520C" w:rsidP="001A130E">
            <w:pPr>
              <w:jc w:val="both"/>
              <w:rPr>
                <w:rFonts w:ascii="Verdana" w:hAnsi="Verdana"/>
                <w:sz w:val="20"/>
                <w:szCs w:val="20"/>
              </w:rPr>
            </w:pPr>
          </w:p>
          <w:p w14:paraId="48F0BE12" w14:textId="77777777" w:rsidR="0010520C" w:rsidRDefault="0010520C" w:rsidP="001A130E">
            <w:pPr>
              <w:jc w:val="both"/>
              <w:rPr>
                <w:rFonts w:ascii="Verdana" w:hAnsi="Verdana"/>
                <w:sz w:val="20"/>
                <w:szCs w:val="20"/>
              </w:rPr>
            </w:pPr>
          </w:p>
          <w:p w14:paraId="02D15989" w14:textId="77777777" w:rsidR="0010520C" w:rsidRDefault="0010520C" w:rsidP="001A130E">
            <w:pPr>
              <w:jc w:val="both"/>
              <w:rPr>
                <w:rFonts w:ascii="Verdana" w:hAnsi="Verdana"/>
                <w:sz w:val="20"/>
                <w:szCs w:val="20"/>
              </w:rPr>
            </w:pPr>
          </w:p>
          <w:p w14:paraId="0E527158" w14:textId="77777777" w:rsidR="0010520C" w:rsidRDefault="0010520C" w:rsidP="001A130E">
            <w:pPr>
              <w:jc w:val="both"/>
              <w:rPr>
                <w:rFonts w:ascii="Verdana" w:hAnsi="Verdana"/>
                <w:sz w:val="20"/>
                <w:szCs w:val="20"/>
              </w:rPr>
            </w:pPr>
          </w:p>
          <w:p w14:paraId="37422CDF" w14:textId="77777777" w:rsidR="0010520C" w:rsidRDefault="0010520C" w:rsidP="001A130E">
            <w:pPr>
              <w:jc w:val="both"/>
              <w:rPr>
                <w:rFonts w:ascii="Verdana" w:hAnsi="Verdana"/>
                <w:sz w:val="20"/>
                <w:szCs w:val="20"/>
              </w:rPr>
            </w:pPr>
          </w:p>
          <w:p w14:paraId="67A7BDD8" w14:textId="77777777" w:rsidR="0010520C" w:rsidRDefault="0010520C" w:rsidP="001A130E">
            <w:pPr>
              <w:jc w:val="both"/>
              <w:rPr>
                <w:rFonts w:ascii="Verdana" w:hAnsi="Verdana"/>
                <w:sz w:val="20"/>
                <w:szCs w:val="20"/>
              </w:rPr>
            </w:pPr>
          </w:p>
          <w:p w14:paraId="6F42F79D" w14:textId="77777777" w:rsidR="0010520C" w:rsidRDefault="0010520C" w:rsidP="001A130E">
            <w:pPr>
              <w:jc w:val="both"/>
              <w:rPr>
                <w:rFonts w:ascii="Verdana" w:hAnsi="Verdana"/>
                <w:sz w:val="20"/>
                <w:szCs w:val="20"/>
              </w:rPr>
            </w:pPr>
          </w:p>
          <w:p w14:paraId="775CBB07" w14:textId="77777777" w:rsidR="0010520C" w:rsidRDefault="0010520C" w:rsidP="001A130E">
            <w:pPr>
              <w:jc w:val="both"/>
              <w:rPr>
                <w:rFonts w:ascii="Verdana" w:hAnsi="Verdana"/>
                <w:sz w:val="20"/>
                <w:szCs w:val="20"/>
              </w:rPr>
            </w:pPr>
          </w:p>
          <w:p w14:paraId="34858731" w14:textId="77777777" w:rsidR="0010520C" w:rsidRDefault="0010520C" w:rsidP="001A130E">
            <w:pPr>
              <w:jc w:val="both"/>
              <w:rPr>
                <w:rFonts w:ascii="Verdana" w:hAnsi="Verdana"/>
                <w:sz w:val="20"/>
                <w:szCs w:val="20"/>
              </w:rPr>
            </w:pPr>
          </w:p>
          <w:p w14:paraId="79072AFC" w14:textId="77777777" w:rsidR="0010520C" w:rsidRDefault="0010520C" w:rsidP="001A130E">
            <w:pPr>
              <w:jc w:val="both"/>
              <w:rPr>
                <w:rFonts w:ascii="Verdana" w:hAnsi="Verdana"/>
                <w:sz w:val="20"/>
                <w:szCs w:val="20"/>
              </w:rPr>
            </w:pPr>
          </w:p>
          <w:p w14:paraId="28883DFE" w14:textId="77777777" w:rsidR="0010520C" w:rsidRDefault="0010520C" w:rsidP="001A130E">
            <w:pPr>
              <w:jc w:val="both"/>
              <w:rPr>
                <w:rFonts w:ascii="Verdana" w:hAnsi="Verdana"/>
                <w:sz w:val="20"/>
                <w:szCs w:val="20"/>
              </w:rPr>
            </w:pPr>
          </w:p>
          <w:p w14:paraId="7592399C" w14:textId="77777777" w:rsidR="0010520C" w:rsidRDefault="0010520C" w:rsidP="001A130E">
            <w:pPr>
              <w:jc w:val="both"/>
              <w:rPr>
                <w:rFonts w:ascii="Verdana" w:hAnsi="Verdana"/>
                <w:sz w:val="20"/>
                <w:szCs w:val="20"/>
              </w:rPr>
            </w:pPr>
          </w:p>
          <w:p w14:paraId="285DE5FD" w14:textId="77777777" w:rsidR="0010520C" w:rsidRDefault="0010520C" w:rsidP="001A130E">
            <w:pPr>
              <w:jc w:val="both"/>
              <w:rPr>
                <w:rFonts w:ascii="Verdana" w:hAnsi="Verdana"/>
                <w:sz w:val="20"/>
                <w:szCs w:val="20"/>
              </w:rPr>
            </w:pPr>
          </w:p>
          <w:p w14:paraId="6208F5EF" w14:textId="77777777" w:rsidR="0010520C" w:rsidRDefault="0010520C" w:rsidP="001A130E">
            <w:pPr>
              <w:jc w:val="both"/>
              <w:rPr>
                <w:rFonts w:ascii="Verdana" w:hAnsi="Verdana"/>
                <w:sz w:val="20"/>
                <w:szCs w:val="20"/>
              </w:rPr>
            </w:pPr>
          </w:p>
          <w:p w14:paraId="1607C9C9" w14:textId="77777777" w:rsidR="0010520C" w:rsidRDefault="0010520C" w:rsidP="001A130E">
            <w:pPr>
              <w:jc w:val="both"/>
              <w:rPr>
                <w:rFonts w:ascii="Verdana" w:hAnsi="Verdana"/>
                <w:sz w:val="20"/>
                <w:szCs w:val="20"/>
              </w:rPr>
            </w:pPr>
          </w:p>
          <w:p w14:paraId="59F3F6EF" w14:textId="77777777" w:rsidR="0010520C" w:rsidRDefault="0010520C" w:rsidP="001A130E">
            <w:pPr>
              <w:jc w:val="both"/>
              <w:rPr>
                <w:rFonts w:ascii="Verdana" w:hAnsi="Verdana"/>
                <w:sz w:val="20"/>
                <w:szCs w:val="20"/>
              </w:rPr>
            </w:pPr>
          </w:p>
          <w:p w14:paraId="7D3A07EB" w14:textId="77777777" w:rsidR="0010520C" w:rsidRDefault="0010520C" w:rsidP="001A130E">
            <w:pPr>
              <w:jc w:val="both"/>
              <w:rPr>
                <w:rFonts w:ascii="Verdana" w:hAnsi="Verdana"/>
                <w:sz w:val="20"/>
                <w:szCs w:val="20"/>
              </w:rPr>
            </w:pPr>
          </w:p>
          <w:p w14:paraId="0343F8EB" w14:textId="77777777" w:rsidR="0010520C" w:rsidRDefault="0010520C" w:rsidP="001A130E">
            <w:pPr>
              <w:jc w:val="both"/>
              <w:rPr>
                <w:rFonts w:ascii="Verdana" w:hAnsi="Verdana"/>
                <w:sz w:val="20"/>
                <w:szCs w:val="20"/>
              </w:rPr>
            </w:pPr>
          </w:p>
          <w:p w14:paraId="5C1DCF28" w14:textId="77777777" w:rsidR="0010520C" w:rsidRDefault="0010520C" w:rsidP="001A130E">
            <w:pPr>
              <w:jc w:val="both"/>
              <w:rPr>
                <w:rFonts w:ascii="Verdana" w:hAnsi="Verdana"/>
                <w:sz w:val="20"/>
                <w:szCs w:val="20"/>
              </w:rPr>
            </w:pPr>
          </w:p>
          <w:p w14:paraId="03830A15" w14:textId="77777777" w:rsidR="0010520C" w:rsidRDefault="0010520C" w:rsidP="001A130E">
            <w:pPr>
              <w:jc w:val="both"/>
              <w:rPr>
                <w:rFonts w:ascii="Verdana" w:hAnsi="Verdana"/>
                <w:sz w:val="20"/>
                <w:szCs w:val="20"/>
              </w:rPr>
            </w:pPr>
          </w:p>
          <w:p w14:paraId="42AEF110" w14:textId="77777777" w:rsidR="0010520C" w:rsidRDefault="0010520C" w:rsidP="001A130E">
            <w:pPr>
              <w:jc w:val="both"/>
              <w:rPr>
                <w:rFonts w:ascii="Verdana" w:hAnsi="Verdana"/>
                <w:sz w:val="20"/>
                <w:szCs w:val="20"/>
              </w:rPr>
            </w:pPr>
          </w:p>
          <w:p w14:paraId="068E261E" w14:textId="77777777" w:rsidR="0010520C" w:rsidRDefault="0010520C" w:rsidP="001A130E">
            <w:pPr>
              <w:jc w:val="both"/>
              <w:rPr>
                <w:rFonts w:ascii="Verdana" w:hAnsi="Verdana"/>
                <w:sz w:val="20"/>
                <w:szCs w:val="20"/>
              </w:rPr>
            </w:pPr>
          </w:p>
          <w:p w14:paraId="706D292A" w14:textId="77777777" w:rsidR="0010520C" w:rsidRDefault="0010520C" w:rsidP="001A130E">
            <w:pPr>
              <w:jc w:val="both"/>
              <w:rPr>
                <w:rFonts w:ascii="Verdana" w:hAnsi="Verdana"/>
                <w:sz w:val="20"/>
                <w:szCs w:val="20"/>
              </w:rPr>
            </w:pPr>
          </w:p>
          <w:p w14:paraId="3F90CF65" w14:textId="77777777" w:rsidR="0010520C" w:rsidRDefault="0010520C" w:rsidP="001A130E">
            <w:pPr>
              <w:jc w:val="both"/>
              <w:rPr>
                <w:rFonts w:ascii="Verdana" w:hAnsi="Verdana"/>
                <w:sz w:val="20"/>
                <w:szCs w:val="20"/>
              </w:rPr>
            </w:pPr>
          </w:p>
          <w:p w14:paraId="5CB53789" w14:textId="77777777" w:rsidR="0010520C" w:rsidRDefault="0010520C" w:rsidP="001A130E">
            <w:pPr>
              <w:jc w:val="both"/>
              <w:rPr>
                <w:rFonts w:ascii="Verdana" w:hAnsi="Verdana"/>
                <w:sz w:val="20"/>
                <w:szCs w:val="20"/>
              </w:rPr>
            </w:pPr>
          </w:p>
          <w:p w14:paraId="0A5F1DE3" w14:textId="77777777" w:rsidR="0010520C" w:rsidRDefault="0010520C" w:rsidP="001A130E">
            <w:pPr>
              <w:jc w:val="both"/>
              <w:rPr>
                <w:rFonts w:ascii="Verdana" w:hAnsi="Verdana"/>
                <w:sz w:val="20"/>
                <w:szCs w:val="20"/>
              </w:rPr>
            </w:pPr>
          </w:p>
          <w:p w14:paraId="6A8F8D8A" w14:textId="77777777" w:rsidR="0010520C" w:rsidRDefault="0010520C" w:rsidP="001A130E">
            <w:pPr>
              <w:jc w:val="both"/>
              <w:rPr>
                <w:rFonts w:ascii="Verdana" w:hAnsi="Verdana"/>
                <w:sz w:val="20"/>
                <w:szCs w:val="20"/>
              </w:rPr>
            </w:pPr>
          </w:p>
          <w:p w14:paraId="4CA2BAD0" w14:textId="77777777" w:rsidR="0010520C" w:rsidRDefault="0010520C" w:rsidP="001A130E">
            <w:pPr>
              <w:jc w:val="both"/>
              <w:rPr>
                <w:rFonts w:ascii="Verdana" w:hAnsi="Verdana"/>
                <w:sz w:val="20"/>
                <w:szCs w:val="20"/>
              </w:rPr>
            </w:pPr>
          </w:p>
          <w:p w14:paraId="19D6C61B" w14:textId="77777777" w:rsidR="0010520C" w:rsidRDefault="0010520C" w:rsidP="001A130E">
            <w:pPr>
              <w:jc w:val="both"/>
              <w:rPr>
                <w:rFonts w:ascii="Verdana" w:hAnsi="Verdana"/>
                <w:sz w:val="20"/>
                <w:szCs w:val="20"/>
              </w:rPr>
            </w:pPr>
          </w:p>
          <w:p w14:paraId="0483EB16" w14:textId="77777777" w:rsidR="0010520C" w:rsidRDefault="0010520C" w:rsidP="001A130E">
            <w:pPr>
              <w:jc w:val="both"/>
              <w:rPr>
                <w:rFonts w:ascii="Verdana" w:hAnsi="Verdana"/>
                <w:sz w:val="20"/>
                <w:szCs w:val="20"/>
              </w:rPr>
            </w:pPr>
          </w:p>
          <w:p w14:paraId="15033175" w14:textId="77777777" w:rsidR="0010520C" w:rsidRDefault="0010520C" w:rsidP="001A130E">
            <w:pPr>
              <w:jc w:val="both"/>
              <w:rPr>
                <w:rFonts w:ascii="Verdana" w:hAnsi="Verdana"/>
                <w:sz w:val="20"/>
                <w:szCs w:val="20"/>
              </w:rPr>
            </w:pPr>
          </w:p>
          <w:p w14:paraId="5E6736C8" w14:textId="77777777" w:rsidR="0010520C" w:rsidRDefault="0010520C" w:rsidP="001A130E">
            <w:pPr>
              <w:jc w:val="both"/>
              <w:rPr>
                <w:rFonts w:ascii="Verdana" w:hAnsi="Verdana"/>
                <w:sz w:val="20"/>
                <w:szCs w:val="20"/>
              </w:rPr>
            </w:pPr>
          </w:p>
          <w:p w14:paraId="72C132C9" w14:textId="77777777" w:rsidR="0010520C" w:rsidRDefault="0010520C" w:rsidP="001A130E">
            <w:pPr>
              <w:jc w:val="both"/>
              <w:rPr>
                <w:rFonts w:ascii="Verdana" w:hAnsi="Verdana"/>
                <w:sz w:val="20"/>
                <w:szCs w:val="20"/>
              </w:rPr>
            </w:pPr>
          </w:p>
          <w:p w14:paraId="69306A3F" w14:textId="77777777" w:rsidR="0010520C" w:rsidRDefault="0010520C" w:rsidP="001A130E">
            <w:pPr>
              <w:jc w:val="both"/>
              <w:rPr>
                <w:rFonts w:ascii="Verdana" w:hAnsi="Verdana"/>
                <w:sz w:val="20"/>
                <w:szCs w:val="20"/>
              </w:rPr>
            </w:pPr>
          </w:p>
          <w:p w14:paraId="2F402DB0" w14:textId="77777777" w:rsidR="0010520C" w:rsidRDefault="0010520C" w:rsidP="001A130E">
            <w:pPr>
              <w:jc w:val="both"/>
              <w:rPr>
                <w:rFonts w:ascii="Verdana" w:hAnsi="Verdana"/>
                <w:sz w:val="20"/>
                <w:szCs w:val="20"/>
              </w:rPr>
            </w:pPr>
          </w:p>
          <w:p w14:paraId="57350835" w14:textId="77777777" w:rsidR="0010520C" w:rsidRDefault="0010520C" w:rsidP="001A130E">
            <w:pPr>
              <w:jc w:val="both"/>
              <w:rPr>
                <w:rFonts w:ascii="Verdana" w:hAnsi="Verdana"/>
                <w:sz w:val="20"/>
                <w:szCs w:val="20"/>
              </w:rPr>
            </w:pPr>
          </w:p>
          <w:p w14:paraId="22D4E8A8" w14:textId="77777777" w:rsidR="0010520C" w:rsidRDefault="0010520C" w:rsidP="001A130E">
            <w:pPr>
              <w:jc w:val="both"/>
              <w:rPr>
                <w:rFonts w:ascii="Verdana" w:hAnsi="Verdana"/>
                <w:sz w:val="20"/>
                <w:szCs w:val="20"/>
              </w:rPr>
            </w:pPr>
          </w:p>
          <w:p w14:paraId="38722AF1" w14:textId="77777777" w:rsidR="0010520C" w:rsidRDefault="0010520C" w:rsidP="001A130E">
            <w:pPr>
              <w:jc w:val="both"/>
              <w:rPr>
                <w:rFonts w:ascii="Verdana" w:hAnsi="Verdana"/>
                <w:sz w:val="20"/>
                <w:szCs w:val="20"/>
              </w:rPr>
            </w:pPr>
          </w:p>
          <w:p w14:paraId="2F93B5C1" w14:textId="77777777" w:rsidR="0010520C" w:rsidRDefault="0010520C" w:rsidP="001A130E">
            <w:pPr>
              <w:jc w:val="both"/>
              <w:rPr>
                <w:rFonts w:ascii="Verdana" w:hAnsi="Verdana"/>
                <w:sz w:val="20"/>
                <w:szCs w:val="20"/>
              </w:rPr>
            </w:pPr>
          </w:p>
          <w:p w14:paraId="1CB50D28" w14:textId="77777777" w:rsidR="0010520C" w:rsidRDefault="0010520C" w:rsidP="001A130E">
            <w:pPr>
              <w:jc w:val="both"/>
              <w:rPr>
                <w:rFonts w:ascii="Verdana" w:hAnsi="Verdana"/>
                <w:sz w:val="20"/>
                <w:szCs w:val="20"/>
              </w:rPr>
            </w:pPr>
          </w:p>
          <w:p w14:paraId="1EB0A127" w14:textId="77777777" w:rsidR="0010520C" w:rsidRDefault="0010520C" w:rsidP="001A130E">
            <w:pPr>
              <w:jc w:val="both"/>
              <w:rPr>
                <w:rFonts w:ascii="Verdana" w:hAnsi="Verdana"/>
                <w:sz w:val="20"/>
                <w:szCs w:val="20"/>
              </w:rPr>
            </w:pPr>
          </w:p>
          <w:p w14:paraId="50A7CCC2" w14:textId="77777777" w:rsidR="0010520C" w:rsidRDefault="0010520C" w:rsidP="001A130E">
            <w:pPr>
              <w:jc w:val="both"/>
              <w:rPr>
                <w:rFonts w:ascii="Verdana" w:hAnsi="Verdana"/>
                <w:sz w:val="20"/>
                <w:szCs w:val="20"/>
              </w:rPr>
            </w:pPr>
          </w:p>
          <w:p w14:paraId="1D6BC971" w14:textId="77777777" w:rsidR="0010520C" w:rsidRDefault="0010520C" w:rsidP="001A130E">
            <w:pPr>
              <w:jc w:val="both"/>
              <w:rPr>
                <w:rFonts w:ascii="Verdana" w:hAnsi="Verdana"/>
                <w:sz w:val="20"/>
                <w:szCs w:val="20"/>
              </w:rPr>
            </w:pPr>
          </w:p>
          <w:p w14:paraId="02C24C02" w14:textId="77777777" w:rsidR="0010520C" w:rsidRDefault="0010520C" w:rsidP="001A130E">
            <w:pPr>
              <w:jc w:val="both"/>
              <w:rPr>
                <w:rFonts w:ascii="Verdana" w:hAnsi="Verdana"/>
                <w:sz w:val="20"/>
                <w:szCs w:val="20"/>
              </w:rPr>
            </w:pPr>
          </w:p>
          <w:p w14:paraId="2B9FDDC7" w14:textId="77777777" w:rsidR="0010520C" w:rsidRDefault="0010520C" w:rsidP="001A130E">
            <w:pPr>
              <w:jc w:val="both"/>
              <w:rPr>
                <w:rFonts w:ascii="Verdana" w:hAnsi="Verdana"/>
                <w:sz w:val="20"/>
                <w:szCs w:val="20"/>
              </w:rPr>
            </w:pPr>
          </w:p>
          <w:p w14:paraId="7438DF87" w14:textId="77777777" w:rsidR="0010520C" w:rsidRDefault="0010520C" w:rsidP="001A130E">
            <w:pPr>
              <w:jc w:val="both"/>
              <w:rPr>
                <w:rFonts w:ascii="Verdana" w:hAnsi="Verdana"/>
                <w:sz w:val="20"/>
                <w:szCs w:val="20"/>
              </w:rPr>
            </w:pPr>
          </w:p>
          <w:p w14:paraId="00EA6305" w14:textId="77777777" w:rsidR="0010520C" w:rsidRDefault="0010520C" w:rsidP="001A130E">
            <w:pPr>
              <w:jc w:val="both"/>
              <w:rPr>
                <w:rFonts w:ascii="Verdana" w:hAnsi="Verdana"/>
                <w:sz w:val="20"/>
                <w:szCs w:val="20"/>
              </w:rPr>
            </w:pPr>
          </w:p>
          <w:p w14:paraId="0EA72B5D" w14:textId="77777777" w:rsidR="0010520C" w:rsidRDefault="0010520C" w:rsidP="001A130E">
            <w:pPr>
              <w:jc w:val="both"/>
              <w:rPr>
                <w:rFonts w:ascii="Verdana" w:hAnsi="Verdana"/>
                <w:sz w:val="20"/>
                <w:szCs w:val="20"/>
              </w:rPr>
            </w:pPr>
          </w:p>
          <w:p w14:paraId="670D2BFF" w14:textId="77777777" w:rsidR="0010520C" w:rsidRDefault="0010520C" w:rsidP="001A130E">
            <w:pPr>
              <w:jc w:val="both"/>
              <w:rPr>
                <w:rFonts w:ascii="Verdana" w:hAnsi="Verdana"/>
                <w:sz w:val="20"/>
                <w:szCs w:val="20"/>
              </w:rPr>
            </w:pPr>
          </w:p>
          <w:p w14:paraId="49919C70" w14:textId="77777777" w:rsidR="0010520C" w:rsidRDefault="0010520C" w:rsidP="001A130E">
            <w:pPr>
              <w:jc w:val="both"/>
              <w:rPr>
                <w:rFonts w:ascii="Verdana" w:hAnsi="Verdana"/>
                <w:sz w:val="20"/>
                <w:szCs w:val="20"/>
              </w:rPr>
            </w:pPr>
          </w:p>
          <w:p w14:paraId="03D4D2AF" w14:textId="77777777" w:rsidR="0010520C" w:rsidRDefault="0010520C" w:rsidP="001A130E">
            <w:pPr>
              <w:jc w:val="both"/>
              <w:rPr>
                <w:rFonts w:ascii="Verdana" w:hAnsi="Verdana"/>
                <w:sz w:val="20"/>
                <w:szCs w:val="20"/>
              </w:rPr>
            </w:pPr>
          </w:p>
          <w:p w14:paraId="0CA0D520" w14:textId="77777777" w:rsidR="0010520C" w:rsidRDefault="0010520C" w:rsidP="001A130E">
            <w:pPr>
              <w:jc w:val="both"/>
              <w:rPr>
                <w:rFonts w:ascii="Verdana" w:hAnsi="Verdana"/>
                <w:sz w:val="20"/>
                <w:szCs w:val="20"/>
              </w:rPr>
            </w:pPr>
          </w:p>
          <w:p w14:paraId="1C01D4CB" w14:textId="77777777" w:rsidR="0010520C" w:rsidRDefault="0010520C" w:rsidP="001A130E">
            <w:pPr>
              <w:jc w:val="both"/>
              <w:rPr>
                <w:rFonts w:ascii="Verdana" w:hAnsi="Verdana"/>
                <w:sz w:val="20"/>
                <w:szCs w:val="20"/>
              </w:rPr>
            </w:pPr>
          </w:p>
          <w:p w14:paraId="639D8FC2" w14:textId="77777777" w:rsidR="0010520C" w:rsidRDefault="0010520C" w:rsidP="001A130E">
            <w:pPr>
              <w:jc w:val="both"/>
              <w:rPr>
                <w:rFonts w:ascii="Verdana" w:hAnsi="Verdana"/>
                <w:sz w:val="20"/>
                <w:szCs w:val="20"/>
              </w:rPr>
            </w:pPr>
          </w:p>
          <w:p w14:paraId="6C873963" w14:textId="77777777" w:rsidR="0010520C" w:rsidRDefault="0010520C" w:rsidP="001A130E">
            <w:pPr>
              <w:jc w:val="both"/>
              <w:rPr>
                <w:rFonts w:ascii="Verdana" w:hAnsi="Verdana"/>
                <w:sz w:val="20"/>
                <w:szCs w:val="20"/>
              </w:rPr>
            </w:pPr>
          </w:p>
          <w:p w14:paraId="2890BE3B" w14:textId="77777777" w:rsidR="0010520C" w:rsidRDefault="0010520C" w:rsidP="001A130E">
            <w:pPr>
              <w:jc w:val="both"/>
              <w:rPr>
                <w:rFonts w:ascii="Verdana" w:hAnsi="Verdana"/>
                <w:sz w:val="20"/>
                <w:szCs w:val="20"/>
              </w:rPr>
            </w:pPr>
          </w:p>
          <w:p w14:paraId="209FFBD2" w14:textId="77777777" w:rsidR="0010520C" w:rsidRDefault="0010520C" w:rsidP="001A130E">
            <w:pPr>
              <w:jc w:val="both"/>
              <w:rPr>
                <w:rFonts w:ascii="Verdana" w:hAnsi="Verdana"/>
                <w:sz w:val="20"/>
                <w:szCs w:val="20"/>
              </w:rPr>
            </w:pPr>
          </w:p>
          <w:p w14:paraId="0B909431" w14:textId="77777777" w:rsidR="0010520C" w:rsidRDefault="0010520C" w:rsidP="001A130E">
            <w:pPr>
              <w:jc w:val="both"/>
              <w:rPr>
                <w:rFonts w:ascii="Verdana" w:hAnsi="Verdana"/>
                <w:sz w:val="20"/>
                <w:szCs w:val="20"/>
              </w:rPr>
            </w:pPr>
          </w:p>
          <w:p w14:paraId="29FD3AA1" w14:textId="77777777" w:rsidR="0010520C" w:rsidRDefault="0010520C" w:rsidP="001A130E">
            <w:pPr>
              <w:jc w:val="both"/>
              <w:rPr>
                <w:rFonts w:ascii="Verdana" w:hAnsi="Verdana"/>
                <w:sz w:val="20"/>
                <w:szCs w:val="20"/>
              </w:rPr>
            </w:pPr>
          </w:p>
          <w:p w14:paraId="236045AF" w14:textId="77777777" w:rsidR="0010520C" w:rsidRDefault="0010520C" w:rsidP="001A130E">
            <w:pPr>
              <w:jc w:val="both"/>
              <w:rPr>
                <w:rFonts w:ascii="Verdana" w:hAnsi="Verdana"/>
                <w:sz w:val="20"/>
                <w:szCs w:val="20"/>
              </w:rPr>
            </w:pPr>
          </w:p>
          <w:p w14:paraId="1893D499" w14:textId="77777777" w:rsidR="0010520C" w:rsidRDefault="0010520C" w:rsidP="001A130E">
            <w:pPr>
              <w:jc w:val="both"/>
              <w:rPr>
                <w:rFonts w:ascii="Verdana" w:hAnsi="Verdana"/>
                <w:sz w:val="20"/>
                <w:szCs w:val="20"/>
              </w:rPr>
            </w:pPr>
          </w:p>
          <w:p w14:paraId="5E36AE34" w14:textId="77777777" w:rsidR="0010520C" w:rsidRDefault="0010520C" w:rsidP="001A130E">
            <w:pPr>
              <w:jc w:val="both"/>
              <w:rPr>
                <w:rFonts w:ascii="Verdana" w:hAnsi="Verdana"/>
                <w:sz w:val="20"/>
                <w:szCs w:val="20"/>
              </w:rPr>
            </w:pPr>
          </w:p>
          <w:p w14:paraId="2DF46C1F" w14:textId="77777777" w:rsidR="0010520C" w:rsidRDefault="0010520C" w:rsidP="001A130E">
            <w:pPr>
              <w:jc w:val="both"/>
              <w:rPr>
                <w:rFonts w:ascii="Verdana" w:hAnsi="Verdana"/>
                <w:sz w:val="20"/>
                <w:szCs w:val="20"/>
              </w:rPr>
            </w:pPr>
          </w:p>
          <w:p w14:paraId="230AC73A" w14:textId="77777777" w:rsidR="0010520C" w:rsidRDefault="0010520C" w:rsidP="001A130E">
            <w:pPr>
              <w:jc w:val="both"/>
              <w:rPr>
                <w:rFonts w:ascii="Verdana" w:hAnsi="Verdana"/>
                <w:sz w:val="20"/>
                <w:szCs w:val="20"/>
              </w:rPr>
            </w:pPr>
          </w:p>
          <w:p w14:paraId="12EEFF34" w14:textId="77777777" w:rsidR="0010520C" w:rsidRDefault="0010520C" w:rsidP="001A130E">
            <w:pPr>
              <w:jc w:val="both"/>
              <w:rPr>
                <w:rFonts w:ascii="Verdana" w:hAnsi="Verdana"/>
                <w:sz w:val="20"/>
                <w:szCs w:val="20"/>
              </w:rPr>
            </w:pPr>
          </w:p>
          <w:p w14:paraId="0DED5C08" w14:textId="77777777" w:rsidR="0010520C" w:rsidRDefault="0010520C" w:rsidP="001A130E">
            <w:pPr>
              <w:jc w:val="both"/>
              <w:rPr>
                <w:rFonts w:ascii="Verdana" w:hAnsi="Verdana"/>
                <w:sz w:val="20"/>
                <w:szCs w:val="20"/>
              </w:rPr>
            </w:pPr>
          </w:p>
          <w:p w14:paraId="4DC95FF7" w14:textId="77777777" w:rsidR="0010520C" w:rsidRDefault="0010520C" w:rsidP="001A130E">
            <w:pPr>
              <w:jc w:val="both"/>
              <w:rPr>
                <w:rFonts w:ascii="Verdana" w:hAnsi="Verdana"/>
                <w:sz w:val="20"/>
                <w:szCs w:val="20"/>
              </w:rPr>
            </w:pPr>
          </w:p>
          <w:p w14:paraId="034F4713" w14:textId="77777777" w:rsidR="0010520C" w:rsidRDefault="0010520C" w:rsidP="001A130E">
            <w:pPr>
              <w:jc w:val="both"/>
              <w:rPr>
                <w:rFonts w:ascii="Verdana" w:hAnsi="Verdana"/>
                <w:sz w:val="20"/>
                <w:szCs w:val="20"/>
              </w:rPr>
            </w:pPr>
          </w:p>
          <w:p w14:paraId="5A0A60B4" w14:textId="77777777" w:rsidR="0010520C" w:rsidRDefault="0010520C" w:rsidP="001A130E">
            <w:pPr>
              <w:jc w:val="both"/>
              <w:rPr>
                <w:rFonts w:ascii="Verdana" w:hAnsi="Verdana"/>
                <w:sz w:val="20"/>
                <w:szCs w:val="20"/>
              </w:rPr>
            </w:pPr>
          </w:p>
          <w:p w14:paraId="5CB9920B" w14:textId="77777777" w:rsidR="0010520C" w:rsidRDefault="0010520C" w:rsidP="001A130E">
            <w:pPr>
              <w:jc w:val="both"/>
              <w:rPr>
                <w:rFonts w:ascii="Verdana" w:hAnsi="Verdana"/>
                <w:sz w:val="20"/>
                <w:szCs w:val="20"/>
              </w:rPr>
            </w:pPr>
          </w:p>
          <w:p w14:paraId="563B20B6" w14:textId="77777777" w:rsidR="0010520C" w:rsidRDefault="0010520C" w:rsidP="001A130E">
            <w:pPr>
              <w:jc w:val="both"/>
              <w:rPr>
                <w:rFonts w:ascii="Verdana" w:hAnsi="Verdana"/>
                <w:sz w:val="20"/>
                <w:szCs w:val="20"/>
              </w:rPr>
            </w:pPr>
          </w:p>
          <w:p w14:paraId="28794B08" w14:textId="77777777" w:rsidR="0010520C" w:rsidRDefault="0010520C" w:rsidP="001A130E">
            <w:pPr>
              <w:jc w:val="both"/>
              <w:rPr>
                <w:rFonts w:ascii="Verdana" w:hAnsi="Verdana"/>
                <w:sz w:val="20"/>
                <w:szCs w:val="20"/>
              </w:rPr>
            </w:pPr>
          </w:p>
          <w:p w14:paraId="4A7EF466" w14:textId="77777777" w:rsidR="0010520C" w:rsidRDefault="0010520C" w:rsidP="001A130E">
            <w:pPr>
              <w:jc w:val="both"/>
              <w:rPr>
                <w:rFonts w:ascii="Verdana" w:hAnsi="Verdana"/>
                <w:sz w:val="20"/>
                <w:szCs w:val="20"/>
              </w:rPr>
            </w:pPr>
          </w:p>
          <w:p w14:paraId="6644E55A" w14:textId="77777777" w:rsidR="0010520C" w:rsidRDefault="0010520C" w:rsidP="001A130E">
            <w:pPr>
              <w:jc w:val="both"/>
              <w:rPr>
                <w:rFonts w:ascii="Verdana" w:hAnsi="Verdana"/>
                <w:sz w:val="20"/>
                <w:szCs w:val="20"/>
              </w:rPr>
            </w:pPr>
          </w:p>
          <w:p w14:paraId="6314E81E" w14:textId="77777777" w:rsidR="0010520C" w:rsidRDefault="0010520C" w:rsidP="001A130E">
            <w:pPr>
              <w:jc w:val="both"/>
              <w:rPr>
                <w:rFonts w:ascii="Verdana" w:hAnsi="Verdana"/>
                <w:sz w:val="20"/>
                <w:szCs w:val="20"/>
              </w:rPr>
            </w:pPr>
          </w:p>
          <w:p w14:paraId="58E4658D" w14:textId="77777777" w:rsidR="0010520C" w:rsidRDefault="0010520C" w:rsidP="001A130E">
            <w:pPr>
              <w:jc w:val="both"/>
              <w:rPr>
                <w:rFonts w:ascii="Verdana" w:hAnsi="Verdana"/>
                <w:sz w:val="20"/>
                <w:szCs w:val="20"/>
              </w:rPr>
            </w:pPr>
          </w:p>
          <w:p w14:paraId="48FA978D" w14:textId="77777777" w:rsidR="0010520C" w:rsidRDefault="0010520C" w:rsidP="001A130E">
            <w:pPr>
              <w:jc w:val="both"/>
              <w:rPr>
                <w:rFonts w:ascii="Verdana" w:hAnsi="Verdana"/>
                <w:sz w:val="20"/>
                <w:szCs w:val="20"/>
              </w:rPr>
            </w:pPr>
          </w:p>
          <w:p w14:paraId="77A8C3B5" w14:textId="77777777" w:rsidR="0010520C" w:rsidRDefault="0010520C" w:rsidP="001A130E">
            <w:pPr>
              <w:jc w:val="both"/>
              <w:rPr>
                <w:rFonts w:ascii="Verdana" w:hAnsi="Verdana"/>
                <w:sz w:val="20"/>
                <w:szCs w:val="20"/>
              </w:rPr>
            </w:pPr>
          </w:p>
          <w:p w14:paraId="612F7A10" w14:textId="74B773AE" w:rsidR="0010520C" w:rsidRPr="00F56DB6" w:rsidRDefault="0010520C" w:rsidP="001A130E">
            <w:pPr>
              <w:jc w:val="both"/>
              <w:rPr>
                <w:rFonts w:ascii="Verdana" w:hAnsi="Verdana"/>
                <w:sz w:val="20"/>
                <w:szCs w:val="20"/>
              </w:rPr>
            </w:pPr>
            <w:r>
              <w:rPr>
                <w:rFonts w:ascii="Verdana" w:hAnsi="Verdana"/>
                <w:sz w:val="20"/>
                <w:szCs w:val="20"/>
              </w:rPr>
              <w:t>JB</w:t>
            </w:r>
          </w:p>
        </w:tc>
      </w:tr>
      <w:tr w:rsidR="00CE5B14" w:rsidRPr="00F56DB6" w14:paraId="08B6BA7C" w14:textId="77777777" w:rsidTr="006C2319">
        <w:trPr>
          <w:trHeight w:val="89"/>
        </w:trPr>
        <w:tc>
          <w:tcPr>
            <w:tcW w:w="1065" w:type="dxa"/>
          </w:tcPr>
          <w:p w14:paraId="187E9602" w14:textId="3E686D66" w:rsidR="00127197" w:rsidRPr="00F56DB6" w:rsidRDefault="00127197" w:rsidP="00B40742">
            <w:pPr>
              <w:jc w:val="both"/>
              <w:rPr>
                <w:rFonts w:ascii="Verdana" w:hAnsi="Verdana"/>
                <w:sz w:val="20"/>
                <w:szCs w:val="20"/>
              </w:rPr>
            </w:pPr>
          </w:p>
        </w:tc>
        <w:tc>
          <w:tcPr>
            <w:tcW w:w="7797" w:type="dxa"/>
            <w:tcBorders>
              <w:right w:val="single" w:sz="4" w:space="0" w:color="auto"/>
            </w:tcBorders>
          </w:tcPr>
          <w:p w14:paraId="422F9E1F" w14:textId="77777777" w:rsidR="00A920A5" w:rsidRPr="00F56DB6" w:rsidRDefault="00A920A5" w:rsidP="00552656">
            <w:pPr>
              <w:rPr>
                <w:rFonts w:ascii="Verdana" w:hAnsi="Verdana"/>
                <w:sz w:val="20"/>
                <w:szCs w:val="20"/>
              </w:rPr>
            </w:pPr>
          </w:p>
        </w:tc>
        <w:tc>
          <w:tcPr>
            <w:tcW w:w="1298" w:type="dxa"/>
            <w:tcBorders>
              <w:left w:val="single" w:sz="4" w:space="0" w:color="auto"/>
            </w:tcBorders>
          </w:tcPr>
          <w:p w14:paraId="37D1DA76" w14:textId="77777777" w:rsidR="002D2D9A" w:rsidRPr="00F56DB6" w:rsidRDefault="002D2D9A" w:rsidP="000F4A9F">
            <w:pPr>
              <w:rPr>
                <w:rFonts w:ascii="Verdana" w:hAnsi="Verdana"/>
                <w:sz w:val="20"/>
                <w:szCs w:val="20"/>
              </w:rPr>
            </w:pPr>
          </w:p>
        </w:tc>
      </w:tr>
      <w:tr w:rsidR="00CE5B14" w:rsidRPr="00F56DB6" w14:paraId="48291375" w14:textId="77777777" w:rsidTr="006C2319">
        <w:trPr>
          <w:trHeight w:val="89"/>
        </w:trPr>
        <w:tc>
          <w:tcPr>
            <w:tcW w:w="1065" w:type="dxa"/>
          </w:tcPr>
          <w:p w14:paraId="686B4607" w14:textId="005F88BB" w:rsidR="00FD1515" w:rsidRDefault="00FD1515">
            <w:pPr>
              <w:rPr>
                <w:rFonts w:ascii="Verdana" w:hAnsi="Verdana"/>
                <w:sz w:val="20"/>
                <w:szCs w:val="20"/>
              </w:rPr>
            </w:pPr>
            <w:r>
              <w:rPr>
                <w:rFonts w:ascii="Verdana" w:hAnsi="Verdana"/>
                <w:sz w:val="20"/>
                <w:szCs w:val="20"/>
              </w:rPr>
              <w:t>7</w:t>
            </w:r>
          </w:p>
          <w:p w14:paraId="68A9DFF8" w14:textId="77777777" w:rsidR="00FD1515" w:rsidRDefault="00FD1515">
            <w:pPr>
              <w:rPr>
                <w:rFonts w:ascii="Verdana" w:hAnsi="Verdana"/>
                <w:sz w:val="20"/>
                <w:szCs w:val="20"/>
              </w:rPr>
            </w:pPr>
          </w:p>
          <w:p w14:paraId="4803F3BE" w14:textId="77777777" w:rsidR="007616CC" w:rsidRDefault="007616CC">
            <w:pPr>
              <w:rPr>
                <w:rFonts w:ascii="Verdana" w:hAnsi="Verdana"/>
                <w:sz w:val="20"/>
                <w:szCs w:val="20"/>
              </w:rPr>
            </w:pPr>
          </w:p>
          <w:p w14:paraId="5BC3FD24" w14:textId="77777777" w:rsidR="007616CC" w:rsidRDefault="007616CC">
            <w:pPr>
              <w:rPr>
                <w:rFonts w:ascii="Verdana" w:hAnsi="Verdana"/>
                <w:sz w:val="20"/>
                <w:szCs w:val="20"/>
              </w:rPr>
            </w:pPr>
          </w:p>
          <w:p w14:paraId="281F4F00" w14:textId="77777777" w:rsidR="007616CC" w:rsidRDefault="007616CC">
            <w:pPr>
              <w:rPr>
                <w:rFonts w:ascii="Verdana" w:hAnsi="Verdana"/>
                <w:sz w:val="20"/>
                <w:szCs w:val="20"/>
              </w:rPr>
            </w:pPr>
          </w:p>
          <w:p w14:paraId="64CDD319" w14:textId="77777777" w:rsidR="007616CC" w:rsidRDefault="007616CC">
            <w:pPr>
              <w:rPr>
                <w:rFonts w:ascii="Verdana" w:hAnsi="Verdana"/>
                <w:sz w:val="20"/>
                <w:szCs w:val="20"/>
              </w:rPr>
            </w:pPr>
          </w:p>
          <w:p w14:paraId="6E76AEE9" w14:textId="77777777" w:rsidR="007616CC" w:rsidRDefault="007616CC">
            <w:pPr>
              <w:rPr>
                <w:rFonts w:ascii="Verdana" w:hAnsi="Verdana"/>
                <w:sz w:val="20"/>
                <w:szCs w:val="20"/>
              </w:rPr>
            </w:pPr>
          </w:p>
          <w:p w14:paraId="447750AF" w14:textId="77777777" w:rsidR="007616CC" w:rsidRDefault="007616CC">
            <w:pPr>
              <w:rPr>
                <w:rFonts w:ascii="Verdana" w:hAnsi="Verdana"/>
                <w:sz w:val="20"/>
                <w:szCs w:val="20"/>
              </w:rPr>
            </w:pPr>
          </w:p>
          <w:p w14:paraId="4DC180F6" w14:textId="77777777" w:rsidR="007616CC" w:rsidRDefault="007616CC">
            <w:pPr>
              <w:rPr>
                <w:rFonts w:ascii="Verdana" w:hAnsi="Verdana"/>
                <w:sz w:val="20"/>
                <w:szCs w:val="20"/>
              </w:rPr>
            </w:pPr>
          </w:p>
          <w:p w14:paraId="489E7CB0" w14:textId="77777777" w:rsidR="007616CC" w:rsidRDefault="007616CC">
            <w:pPr>
              <w:rPr>
                <w:rFonts w:ascii="Verdana" w:hAnsi="Verdana"/>
                <w:sz w:val="20"/>
                <w:szCs w:val="20"/>
              </w:rPr>
            </w:pPr>
          </w:p>
          <w:p w14:paraId="570C3BBF" w14:textId="77777777" w:rsidR="007616CC" w:rsidRDefault="007616CC">
            <w:pPr>
              <w:rPr>
                <w:rFonts w:ascii="Verdana" w:hAnsi="Verdana"/>
                <w:sz w:val="20"/>
                <w:szCs w:val="20"/>
              </w:rPr>
            </w:pPr>
          </w:p>
          <w:p w14:paraId="06823F08" w14:textId="77777777" w:rsidR="007616CC" w:rsidRDefault="007616CC">
            <w:pPr>
              <w:rPr>
                <w:rFonts w:ascii="Verdana" w:hAnsi="Verdana"/>
                <w:sz w:val="20"/>
                <w:szCs w:val="20"/>
              </w:rPr>
            </w:pPr>
          </w:p>
          <w:p w14:paraId="47ECA56D" w14:textId="77777777" w:rsidR="007616CC" w:rsidRDefault="007616CC">
            <w:pPr>
              <w:rPr>
                <w:rFonts w:ascii="Verdana" w:hAnsi="Verdana"/>
                <w:sz w:val="20"/>
                <w:szCs w:val="20"/>
              </w:rPr>
            </w:pPr>
          </w:p>
          <w:p w14:paraId="119B4E05" w14:textId="77777777" w:rsidR="007616CC" w:rsidRDefault="007616CC">
            <w:pPr>
              <w:rPr>
                <w:rFonts w:ascii="Verdana" w:hAnsi="Verdana"/>
                <w:sz w:val="20"/>
                <w:szCs w:val="20"/>
              </w:rPr>
            </w:pPr>
          </w:p>
          <w:p w14:paraId="1D64BEF8" w14:textId="77777777" w:rsidR="007616CC" w:rsidRDefault="007616CC">
            <w:pPr>
              <w:rPr>
                <w:rFonts w:ascii="Verdana" w:hAnsi="Verdana"/>
                <w:sz w:val="20"/>
                <w:szCs w:val="20"/>
              </w:rPr>
            </w:pPr>
          </w:p>
          <w:p w14:paraId="1CCB82EA" w14:textId="77777777" w:rsidR="007616CC" w:rsidRDefault="007616CC">
            <w:pPr>
              <w:rPr>
                <w:rFonts w:ascii="Verdana" w:hAnsi="Verdana"/>
                <w:sz w:val="20"/>
                <w:szCs w:val="20"/>
              </w:rPr>
            </w:pPr>
          </w:p>
          <w:p w14:paraId="6FB5BA47" w14:textId="77777777" w:rsidR="007616CC" w:rsidRDefault="007616CC">
            <w:pPr>
              <w:rPr>
                <w:rFonts w:ascii="Verdana" w:hAnsi="Verdana"/>
                <w:sz w:val="20"/>
                <w:szCs w:val="20"/>
              </w:rPr>
            </w:pPr>
          </w:p>
          <w:p w14:paraId="1B86432E" w14:textId="77777777" w:rsidR="007616CC" w:rsidRDefault="007616CC">
            <w:pPr>
              <w:rPr>
                <w:rFonts w:ascii="Verdana" w:hAnsi="Verdana"/>
                <w:sz w:val="20"/>
                <w:szCs w:val="20"/>
              </w:rPr>
            </w:pPr>
          </w:p>
          <w:p w14:paraId="12B7F535" w14:textId="77777777" w:rsidR="007616CC" w:rsidRDefault="007616CC">
            <w:pPr>
              <w:rPr>
                <w:rFonts w:ascii="Verdana" w:hAnsi="Verdana"/>
                <w:sz w:val="20"/>
                <w:szCs w:val="20"/>
              </w:rPr>
            </w:pPr>
          </w:p>
          <w:p w14:paraId="50AC98F5" w14:textId="77777777" w:rsidR="007616CC" w:rsidRDefault="007616CC">
            <w:pPr>
              <w:rPr>
                <w:rFonts w:ascii="Verdana" w:hAnsi="Verdana"/>
                <w:sz w:val="20"/>
                <w:szCs w:val="20"/>
              </w:rPr>
            </w:pPr>
          </w:p>
          <w:p w14:paraId="033B78CB" w14:textId="77777777" w:rsidR="007616CC" w:rsidRDefault="007616CC">
            <w:pPr>
              <w:rPr>
                <w:rFonts w:ascii="Verdana" w:hAnsi="Verdana"/>
                <w:sz w:val="20"/>
                <w:szCs w:val="20"/>
              </w:rPr>
            </w:pPr>
          </w:p>
          <w:p w14:paraId="56E856CE" w14:textId="77777777" w:rsidR="007616CC" w:rsidRDefault="007616CC">
            <w:pPr>
              <w:rPr>
                <w:rFonts w:ascii="Verdana" w:hAnsi="Verdana"/>
                <w:sz w:val="20"/>
                <w:szCs w:val="20"/>
              </w:rPr>
            </w:pPr>
          </w:p>
          <w:p w14:paraId="693BAEBC" w14:textId="77777777" w:rsidR="007616CC" w:rsidRDefault="007616CC">
            <w:pPr>
              <w:rPr>
                <w:rFonts w:ascii="Verdana" w:hAnsi="Verdana"/>
                <w:sz w:val="20"/>
                <w:szCs w:val="20"/>
              </w:rPr>
            </w:pPr>
          </w:p>
          <w:p w14:paraId="16B51CC3" w14:textId="77777777" w:rsidR="007616CC" w:rsidRDefault="007616CC">
            <w:pPr>
              <w:rPr>
                <w:rFonts w:ascii="Verdana" w:hAnsi="Verdana"/>
                <w:sz w:val="20"/>
                <w:szCs w:val="20"/>
              </w:rPr>
            </w:pPr>
          </w:p>
          <w:p w14:paraId="2103E40C" w14:textId="77777777" w:rsidR="007616CC" w:rsidRDefault="007616CC">
            <w:pPr>
              <w:rPr>
                <w:rFonts w:ascii="Verdana" w:hAnsi="Verdana"/>
                <w:sz w:val="20"/>
                <w:szCs w:val="20"/>
              </w:rPr>
            </w:pPr>
          </w:p>
          <w:p w14:paraId="005EEB61" w14:textId="77777777" w:rsidR="007616CC" w:rsidRDefault="007616CC">
            <w:pPr>
              <w:rPr>
                <w:rFonts w:ascii="Verdana" w:hAnsi="Verdana"/>
                <w:sz w:val="20"/>
                <w:szCs w:val="20"/>
              </w:rPr>
            </w:pPr>
          </w:p>
          <w:p w14:paraId="332B3F72" w14:textId="77777777" w:rsidR="007616CC" w:rsidRDefault="007616CC">
            <w:pPr>
              <w:rPr>
                <w:rFonts w:ascii="Verdana" w:hAnsi="Verdana"/>
                <w:sz w:val="20"/>
                <w:szCs w:val="20"/>
              </w:rPr>
            </w:pPr>
          </w:p>
          <w:p w14:paraId="01C55AD7" w14:textId="77777777" w:rsidR="007616CC" w:rsidRDefault="007616CC">
            <w:pPr>
              <w:rPr>
                <w:rFonts w:ascii="Verdana" w:hAnsi="Verdana"/>
                <w:sz w:val="20"/>
                <w:szCs w:val="20"/>
              </w:rPr>
            </w:pPr>
          </w:p>
          <w:p w14:paraId="64545C70" w14:textId="77777777" w:rsidR="007616CC" w:rsidRDefault="007616CC">
            <w:pPr>
              <w:rPr>
                <w:rFonts w:ascii="Verdana" w:hAnsi="Verdana"/>
                <w:sz w:val="20"/>
                <w:szCs w:val="20"/>
              </w:rPr>
            </w:pPr>
          </w:p>
          <w:p w14:paraId="4116391D" w14:textId="77777777" w:rsidR="0008210E" w:rsidRDefault="0008210E">
            <w:pPr>
              <w:rPr>
                <w:rFonts w:ascii="Verdana" w:hAnsi="Verdana"/>
                <w:sz w:val="20"/>
                <w:szCs w:val="20"/>
              </w:rPr>
            </w:pPr>
          </w:p>
          <w:p w14:paraId="096A873D" w14:textId="77777777" w:rsidR="0008210E" w:rsidRDefault="0008210E">
            <w:pPr>
              <w:rPr>
                <w:rFonts w:ascii="Verdana" w:hAnsi="Verdana"/>
                <w:sz w:val="20"/>
                <w:szCs w:val="20"/>
              </w:rPr>
            </w:pPr>
          </w:p>
          <w:p w14:paraId="721CA698" w14:textId="77777777" w:rsidR="0008210E" w:rsidRDefault="0008210E">
            <w:pPr>
              <w:rPr>
                <w:rFonts w:ascii="Verdana" w:hAnsi="Verdana"/>
                <w:sz w:val="20"/>
                <w:szCs w:val="20"/>
              </w:rPr>
            </w:pPr>
          </w:p>
          <w:p w14:paraId="651CE3D0" w14:textId="56D2DAB1" w:rsidR="001505BF" w:rsidRPr="00F56DB6" w:rsidRDefault="00AF1CA5">
            <w:pPr>
              <w:rPr>
                <w:rFonts w:ascii="Verdana" w:hAnsi="Verdana"/>
                <w:sz w:val="20"/>
                <w:szCs w:val="20"/>
              </w:rPr>
            </w:pPr>
            <w:r w:rsidRPr="00F56DB6">
              <w:rPr>
                <w:rFonts w:ascii="Verdana" w:hAnsi="Verdana"/>
                <w:sz w:val="20"/>
                <w:szCs w:val="20"/>
              </w:rPr>
              <w:t>8</w:t>
            </w:r>
          </w:p>
        </w:tc>
        <w:tc>
          <w:tcPr>
            <w:tcW w:w="7797" w:type="dxa"/>
            <w:tcBorders>
              <w:right w:val="single" w:sz="4" w:space="0" w:color="auto"/>
            </w:tcBorders>
          </w:tcPr>
          <w:p w14:paraId="071BC5F6" w14:textId="6FD6FBA5" w:rsidR="00FD1515" w:rsidRPr="00FD1515" w:rsidRDefault="00FD1515" w:rsidP="0032790C">
            <w:pPr>
              <w:spacing w:before="100" w:beforeAutospacing="1" w:after="100" w:afterAutospacing="1"/>
              <w:rPr>
                <w:rFonts w:ascii="Verdana" w:hAnsi="Verdana"/>
                <w:b/>
                <w:bCs/>
                <w:sz w:val="20"/>
                <w:szCs w:val="20"/>
              </w:rPr>
            </w:pPr>
            <w:r w:rsidRPr="00FD1515">
              <w:rPr>
                <w:rFonts w:ascii="Verdana" w:hAnsi="Verdana"/>
                <w:b/>
                <w:bCs/>
                <w:sz w:val="20"/>
                <w:szCs w:val="20"/>
              </w:rPr>
              <w:t>RESERVES POLICY</w:t>
            </w:r>
          </w:p>
          <w:p w14:paraId="2580DFDB" w14:textId="533304E5" w:rsidR="00FD1515" w:rsidRDefault="007616CC" w:rsidP="0032790C">
            <w:pPr>
              <w:spacing w:before="100" w:beforeAutospacing="1" w:after="100" w:afterAutospacing="1"/>
              <w:rPr>
                <w:rFonts w:ascii="Verdana" w:hAnsi="Verdana"/>
                <w:sz w:val="20"/>
                <w:szCs w:val="20"/>
              </w:rPr>
            </w:pPr>
            <w:r>
              <w:rPr>
                <w:rFonts w:ascii="Verdana" w:hAnsi="Verdana"/>
                <w:sz w:val="20"/>
                <w:szCs w:val="20"/>
              </w:rPr>
              <w:t>NH explained that t</w:t>
            </w:r>
            <w:r w:rsidR="00FD1515" w:rsidRPr="00FD1515">
              <w:rPr>
                <w:rFonts w:ascii="Verdana" w:hAnsi="Verdana"/>
                <w:sz w:val="20"/>
                <w:szCs w:val="20"/>
              </w:rPr>
              <w:t xml:space="preserve">he </w:t>
            </w:r>
            <w:r w:rsidR="00FD1515">
              <w:rPr>
                <w:rFonts w:ascii="Verdana" w:hAnsi="Verdana"/>
                <w:sz w:val="20"/>
                <w:szCs w:val="20"/>
              </w:rPr>
              <w:t>existing Reserves Policy was reviewed at the Business, Oversight and Audit Committee</w:t>
            </w:r>
            <w:r>
              <w:rPr>
                <w:rFonts w:ascii="Verdana" w:hAnsi="Verdana"/>
                <w:sz w:val="20"/>
                <w:szCs w:val="20"/>
              </w:rPr>
              <w:t>.</w:t>
            </w:r>
            <w:r w:rsidR="00FD1515">
              <w:rPr>
                <w:rFonts w:ascii="Verdana" w:hAnsi="Verdana"/>
                <w:sz w:val="20"/>
                <w:szCs w:val="20"/>
              </w:rPr>
              <w:t xml:space="preserve"> The revised methodology for calculating the reserves policy was explained and agreed. </w:t>
            </w:r>
            <w:r w:rsidR="00BD4944">
              <w:rPr>
                <w:rFonts w:ascii="Verdana" w:hAnsi="Verdana"/>
                <w:sz w:val="20"/>
                <w:szCs w:val="20"/>
              </w:rPr>
              <w:t xml:space="preserve">The formula used will ultimately reduce the level of funding allocated to restricted reserves. </w:t>
            </w:r>
            <w:r w:rsidR="00FD1515">
              <w:rPr>
                <w:rFonts w:ascii="Verdana" w:hAnsi="Verdana"/>
                <w:sz w:val="20"/>
                <w:szCs w:val="20"/>
              </w:rPr>
              <w:t>In the future, there will be restricted reserves (the sum required to cover wind-up costs)</w:t>
            </w:r>
            <w:r w:rsidR="00BD4944">
              <w:rPr>
                <w:rFonts w:ascii="Verdana" w:hAnsi="Verdana"/>
                <w:sz w:val="20"/>
                <w:szCs w:val="20"/>
              </w:rPr>
              <w:t xml:space="preserve"> and earmarked reserves (funding allocated to specific projects – either deferred expenditure or funding designated by the Board for specific projects). It was agreed that the Reserves position be reviewed each year and that unrestricted reserves be earmarked for future spend. </w:t>
            </w:r>
          </w:p>
          <w:p w14:paraId="3D93ECEB" w14:textId="40E17D3F" w:rsidR="00BD4944" w:rsidRDefault="00BD4944" w:rsidP="0032790C">
            <w:pPr>
              <w:spacing w:before="100" w:beforeAutospacing="1" w:after="100" w:afterAutospacing="1"/>
              <w:rPr>
                <w:rFonts w:ascii="Verdana" w:hAnsi="Verdana"/>
                <w:sz w:val="20"/>
                <w:szCs w:val="20"/>
              </w:rPr>
            </w:pPr>
            <w:r>
              <w:rPr>
                <w:rFonts w:ascii="Verdana" w:hAnsi="Verdana"/>
                <w:sz w:val="20"/>
                <w:szCs w:val="20"/>
              </w:rPr>
              <w:t xml:space="preserve">Following scrutiny by SLT and the Business, Oversight and Audit Committee, it was determined that £135K could be made available during 20/21 to be address specific areas of development identified by the Board. </w:t>
            </w:r>
          </w:p>
          <w:p w14:paraId="258EAC16" w14:textId="10D1C952" w:rsidR="00BD4944" w:rsidRDefault="00BD4944" w:rsidP="0032790C">
            <w:pPr>
              <w:spacing w:before="100" w:beforeAutospacing="1" w:after="100" w:afterAutospacing="1"/>
              <w:rPr>
                <w:rFonts w:ascii="Verdana" w:hAnsi="Verdana"/>
                <w:sz w:val="20"/>
                <w:szCs w:val="20"/>
              </w:rPr>
            </w:pPr>
            <w:r>
              <w:rPr>
                <w:rFonts w:ascii="Verdana" w:hAnsi="Verdana"/>
                <w:sz w:val="20"/>
                <w:szCs w:val="20"/>
              </w:rPr>
              <w:t xml:space="preserve">BS confirmed that she was fully supportive of the proposed changes to the Reserves Policy and agreed it was a pragmatic approach. But that the new approach to the calculating restricted reserves should be reflected in the LRS risk register. </w:t>
            </w:r>
          </w:p>
          <w:p w14:paraId="46C52BE1" w14:textId="08ADF520" w:rsidR="007616CC" w:rsidRPr="007616CC" w:rsidRDefault="007616CC" w:rsidP="0032790C">
            <w:pPr>
              <w:spacing w:before="100" w:beforeAutospacing="1" w:after="100" w:afterAutospacing="1"/>
              <w:rPr>
                <w:rFonts w:ascii="Verdana" w:hAnsi="Verdana"/>
                <w:b/>
                <w:bCs/>
                <w:sz w:val="20"/>
                <w:szCs w:val="20"/>
              </w:rPr>
            </w:pPr>
            <w:r w:rsidRPr="007616CC">
              <w:rPr>
                <w:rFonts w:ascii="Verdana" w:hAnsi="Verdana"/>
                <w:b/>
                <w:bCs/>
                <w:sz w:val="20"/>
                <w:szCs w:val="20"/>
              </w:rPr>
              <w:t xml:space="preserve">Recommendations </w:t>
            </w:r>
          </w:p>
          <w:p w14:paraId="618E389E" w14:textId="608A10BC" w:rsidR="00BD4944" w:rsidRDefault="00BD4944" w:rsidP="007616CC">
            <w:pPr>
              <w:pStyle w:val="ListParagraph"/>
              <w:numPr>
                <w:ilvl w:val="0"/>
                <w:numId w:val="24"/>
              </w:numPr>
              <w:spacing w:before="100" w:beforeAutospacing="1" w:after="100" w:afterAutospacing="1"/>
              <w:ind w:left="496" w:hanging="496"/>
              <w:rPr>
                <w:rFonts w:ascii="Verdana" w:hAnsi="Verdana"/>
                <w:sz w:val="20"/>
                <w:szCs w:val="20"/>
              </w:rPr>
            </w:pPr>
            <w:r w:rsidRPr="007616CC">
              <w:rPr>
                <w:rFonts w:ascii="Verdana" w:hAnsi="Verdana"/>
                <w:sz w:val="20"/>
                <w:szCs w:val="20"/>
              </w:rPr>
              <w:t xml:space="preserve">The new Reserves policy </w:t>
            </w:r>
            <w:r w:rsidR="007616CC">
              <w:rPr>
                <w:rFonts w:ascii="Verdana" w:hAnsi="Verdana"/>
                <w:sz w:val="20"/>
                <w:szCs w:val="20"/>
              </w:rPr>
              <w:t>is approved – Approved</w:t>
            </w:r>
          </w:p>
          <w:p w14:paraId="4CF70EC9" w14:textId="7114128C" w:rsidR="007616CC" w:rsidRDefault="007616CC" w:rsidP="007616CC">
            <w:pPr>
              <w:pStyle w:val="ListParagraph"/>
              <w:numPr>
                <w:ilvl w:val="0"/>
                <w:numId w:val="24"/>
              </w:numPr>
              <w:spacing w:before="100" w:beforeAutospacing="1" w:after="100" w:afterAutospacing="1"/>
              <w:ind w:left="496" w:hanging="496"/>
              <w:rPr>
                <w:rFonts w:ascii="Verdana" w:hAnsi="Verdana"/>
                <w:sz w:val="20"/>
                <w:szCs w:val="20"/>
              </w:rPr>
            </w:pPr>
            <w:r>
              <w:rPr>
                <w:rFonts w:ascii="Verdana" w:hAnsi="Verdana"/>
                <w:sz w:val="20"/>
                <w:szCs w:val="20"/>
              </w:rPr>
              <w:t>Board Members approve the release of £135K to further the objectives of the Board – Approved</w:t>
            </w:r>
          </w:p>
          <w:p w14:paraId="2A187C39" w14:textId="404E46D9" w:rsidR="00BF2E67" w:rsidRPr="007616CC" w:rsidRDefault="00BF2E67" w:rsidP="007616CC">
            <w:pPr>
              <w:pStyle w:val="ListParagraph"/>
              <w:numPr>
                <w:ilvl w:val="0"/>
                <w:numId w:val="24"/>
              </w:numPr>
              <w:spacing w:before="100" w:beforeAutospacing="1" w:after="100" w:afterAutospacing="1"/>
              <w:ind w:left="496" w:hanging="496"/>
              <w:rPr>
                <w:rFonts w:ascii="Verdana" w:hAnsi="Verdana"/>
                <w:sz w:val="20"/>
                <w:szCs w:val="20"/>
              </w:rPr>
            </w:pPr>
            <w:r w:rsidRPr="00BF2E67">
              <w:rPr>
                <w:rFonts w:ascii="Verdana" w:hAnsi="Verdana"/>
                <w:sz w:val="20"/>
                <w:szCs w:val="20"/>
              </w:rPr>
              <w:t>To undertake a similar investigation of the operational reserves available in the new financial year to provide early clarity of sums available to the Board in 2021/22 – Agreed.</w:t>
            </w:r>
          </w:p>
          <w:p w14:paraId="0B180C9B" w14:textId="135A37CF" w:rsidR="00552656" w:rsidRPr="007616CC" w:rsidRDefault="00552656" w:rsidP="0032790C">
            <w:pPr>
              <w:spacing w:before="100" w:beforeAutospacing="1" w:after="100" w:afterAutospacing="1"/>
              <w:rPr>
                <w:rFonts w:ascii="Verdana" w:hAnsi="Verdana"/>
                <w:b/>
                <w:bCs/>
                <w:sz w:val="20"/>
                <w:szCs w:val="20"/>
              </w:rPr>
            </w:pPr>
            <w:r w:rsidRPr="007616CC">
              <w:rPr>
                <w:rFonts w:ascii="Verdana" w:hAnsi="Verdana"/>
                <w:b/>
                <w:bCs/>
                <w:sz w:val="20"/>
                <w:szCs w:val="20"/>
              </w:rPr>
              <w:t>FUTURE RESOURCE PRIORITIES</w:t>
            </w:r>
          </w:p>
          <w:p w14:paraId="5997077E" w14:textId="5AB78673" w:rsidR="001A50D9" w:rsidRPr="007616CC" w:rsidRDefault="007616CC" w:rsidP="00936C78">
            <w:pPr>
              <w:spacing w:before="100" w:beforeAutospacing="1" w:after="100" w:afterAutospacing="1"/>
              <w:rPr>
                <w:rFonts w:ascii="Verdana" w:hAnsi="Verdana"/>
                <w:sz w:val="20"/>
                <w:szCs w:val="20"/>
              </w:rPr>
            </w:pPr>
            <w:r>
              <w:rPr>
                <w:rFonts w:ascii="Verdana" w:hAnsi="Verdana"/>
                <w:sz w:val="20"/>
                <w:szCs w:val="20"/>
              </w:rPr>
              <w:t>Future p</w:t>
            </w:r>
            <w:r w:rsidR="006E098B" w:rsidRPr="007616CC">
              <w:rPr>
                <w:rFonts w:ascii="Verdana" w:hAnsi="Verdana"/>
                <w:sz w:val="20"/>
                <w:szCs w:val="20"/>
              </w:rPr>
              <w:t xml:space="preserve">riorities for </w:t>
            </w:r>
            <w:r>
              <w:rPr>
                <w:rFonts w:ascii="Verdana" w:hAnsi="Verdana"/>
                <w:sz w:val="20"/>
                <w:szCs w:val="20"/>
              </w:rPr>
              <w:t>e</w:t>
            </w:r>
            <w:r w:rsidR="006E098B" w:rsidRPr="007616CC">
              <w:rPr>
                <w:rFonts w:ascii="Verdana" w:hAnsi="Verdana"/>
                <w:sz w:val="20"/>
                <w:szCs w:val="20"/>
              </w:rPr>
              <w:t xml:space="preserve">nhanced </w:t>
            </w:r>
            <w:r>
              <w:rPr>
                <w:rFonts w:ascii="Verdana" w:hAnsi="Verdana"/>
                <w:sz w:val="20"/>
                <w:szCs w:val="20"/>
              </w:rPr>
              <w:t>i</w:t>
            </w:r>
            <w:r w:rsidR="006E098B" w:rsidRPr="007616CC">
              <w:rPr>
                <w:rFonts w:ascii="Verdana" w:hAnsi="Verdana"/>
                <w:sz w:val="20"/>
                <w:szCs w:val="20"/>
              </w:rPr>
              <w:t xml:space="preserve">nvestment </w:t>
            </w:r>
            <w:r>
              <w:rPr>
                <w:rFonts w:ascii="Verdana" w:hAnsi="Verdana"/>
                <w:sz w:val="20"/>
                <w:szCs w:val="20"/>
              </w:rPr>
              <w:t xml:space="preserve">in </w:t>
            </w:r>
            <w:r w:rsidR="006E098B" w:rsidRPr="007616CC">
              <w:rPr>
                <w:rFonts w:ascii="Verdana" w:hAnsi="Verdana"/>
                <w:sz w:val="20"/>
                <w:szCs w:val="20"/>
              </w:rPr>
              <w:t xml:space="preserve">2020/21 </w:t>
            </w:r>
            <w:r>
              <w:rPr>
                <w:rFonts w:ascii="Verdana" w:hAnsi="Verdana"/>
                <w:sz w:val="20"/>
                <w:szCs w:val="20"/>
              </w:rPr>
              <w:t>with an</w:t>
            </w:r>
            <w:r w:rsidR="006E098B" w:rsidRPr="007616CC">
              <w:rPr>
                <w:rFonts w:ascii="Verdana" w:hAnsi="Verdana"/>
                <w:sz w:val="20"/>
                <w:szCs w:val="20"/>
              </w:rPr>
              <w:t xml:space="preserve"> in </w:t>
            </w:r>
            <w:r>
              <w:rPr>
                <w:rFonts w:ascii="Verdana" w:hAnsi="Verdana"/>
                <w:sz w:val="20"/>
                <w:szCs w:val="20"/>
              </w:rPr>
              <w:t>p</w:t>
            </w:r>
            <w:r w:rsidR="006E098B" w:rsidRPr="007616CC">
              <w:rPr>
                <w:rFonts w:ascii="Verdana" w:hAnsi="Verdana"/>
                <w:sz w:val="20"/>
                <w:szCs w:val="20"/>
              </w:rPr>
              <w:t xml:space="preserve">rinciple </w:t>
            </w:r>
            <w:r>
              <w:rPr>
                <w:rFonts w:ascii="Verdana" w:hAnsi="Verdana"/>
                <w:sz w:val="20"/>
                <w:szCs w:val="20"/>
              </w:rPr>
              <w:t>a</w:t>
            </w:r>
            <w:r w:rsidR="006E098B" w:rsidRPr="007616CC">
              <w:rPr>
                <w:rFonts w:ascii="Verdana" w:hAnsi="Verdana"/>
                <w:sz w:val="20"/>
                <w:szCs w:val="20"/>
              </w:rPr>
              <w:t xml:space="preserve">greement </w:t>
            </w:r>
            <w:r>
              <w:rPr>
                <w:rFonts w:ascii="Verdana" w:hAnsi="Verdana"/>
                <w:sz w:val="20"/>
                <w:szCs w:val="20"/>
              </w:rPr>
              <w:t xml:space="preserve">from </w:t>
            </w:r>
            <w:r w:rsidR="006E098B" w:rsidRPr="007616CC">
              <w:rPr>
                <w:rFonts w:ascii="Verdana" w:hAnsi="Verdana"/>
                <w:sz w:val="20"/>
                <w:szCs w:val="20"/>
              </w:rPr>
              <w:t>2021-23 document w</w:t>
            </w:r>
            <w:r>
              <w:rPr>
                <w:rFonts w:ascii="Verdana" w:hAnsi="Verdana"/>
                <w:sz w:val="20"/>
                <w:szCs w:val="20"/>
              </w:rPr>
              <w:t>ere discussed</w:t>
            </w:r>
            <w:r w:rsidR="006E098B" w:rsidRPr="007616CC">
              <w:rPr>
                <w:rFonts w:ascii="Verdana" w:hAnsi="Verdana"/>
                <w:sz w:val="20"/>
                <w:szCs w:val="20"/>
              </w:rPr>
              <w:t>. Th</w:t>
            </w:r>
            <w:r>
              <w:rPr>
                <w:rFonts w:ascii="Verdana" w:hAnsi="Verdana"/>
                <w:sz w:val="20"/>
                <w:szCs w:val="20"/>
              </w:rPr>
              <w:t>e proposal circulated aimed to build on the conversations and discussions of the previous two</w:t>
            </w:r>
            <w:r w:rsidR="00936C78" w:rsidRPr="007616CC">
              <w:rPr>
                <w:rFonts w:ascii="Verdana" w:hAnsi="Verdana"/>
                <w:sz w:val="20"/>
                <w:szCs w:val="20"/>
              </w:rPr>
              <w:t xml:space="preserve"> last two board meetings and the review session</w:t>
            </w:r>
            <w:r w:rsidR="006E098B" w:rsidRPr="007616CC">
              <w:rPr>
                <w:rFonts w:ascii="Verdana" w:hAnsi="Verdana"/>
                <w:sz w:val="20"/>
                <w:szCs w:val="20"/>
              </w:rPr>
              <w:t xml:space="preserve"> held in September</w:t>
            </w:r>
            <w:r w:rsidR="00B4722A" w:rsidRPr="007616CC">
              <w:rPr>
                <w:rFonts w:ascii="Verdana" w:hAnsi="Verdana"/>
                <w:sz w:val="20"/>
                <w:szCs w:val="20"/>
              </w:rPr>
              <w:t xml:space="preserve">.  The </w:t>
            </w:r>
            <w:r>
              <w:rPr>
                <w:rFonts w:ascii="Verdana" w:hAnsi="Verdana"/>
                <w:sz w:val="20"/>
                <w:szCs w:val="20"/>
              </w:rPr>
              <w:t xml:space="preserve">proposal </w:t>
            </w:r>
            <w:r w:rsidR="00B4722A" w:rsidRPr="007616CC">
              <w:rPr>
                <w:rFonts w:ascii="Verdana" w:hAnsi="Verdana"/>
                <w:sz w:val="20"/>
                <w:szCs w:val="20"/>
              </w:rPr>
              <w:t>identifie</w:t>
            </w:r>
            <w:r>
              <w:rPr>
                <w:rFonts w:ascii="Verdana" w:hAnsi="Verdana"/>
                <w:sz w:val="20"/>
                <w:szCs w:val="20"/>
              </w:rPr>
              <w:t>d</w:t>
            </w:r>
            <w:r w:rsidR="00B4722A" w:rsidRPr="007616CC">
              <w:rPr>
                <w:rFonts w:ascii="Verdana" w:hAnsi="Verdana"/>
                <w:sz w:val="20"/>
                <w:szCs w:val="20"/>
              </w:rPr>
              <w:t xml:space="preserve"> five </w:t>
            </w:r>
            <w:r>
              <w:rPr>
                <w:rFonts w:ascii="Verdana" w:hAnsi="Verdana"/>
                <w:sz w:val="20"/>
                <w:szCs w:val="20"/>
              </w:rPr>
              <w:t>areas f</w:t>
            </w:r>
            <w:r w:rsidR="00B4722A" w:rsidRPr="007616CC">
              <w:rPr>
                <w:rFonts w:ascii="Verdana" w:hAnsi="Verdana"/>
                <w:sz w:val="20"/>
                <w:szCs w:val="20"/>
              </w:rPr>
              <w:t>or funding from the £135k identified</w:t>
            </w:r>
            <w:r>
              <w:rPr>
                <w:rFonts w:ascii="Verdana" w:hAnsi="Verdana"/>
                <w:sz w:val="20"/>
                <w:szCs w:val="20"/>
              </w:rPr>
              <w:t xml:space="preserve"> from unrestricted reserves.</w:t>
            </w:r>
            <w:r w:rsidR="00B4722A" w:rsidRPr="007616CC">
              <w:rPr>
                <w:rFonts w:ascii="Verdana" w:hAnsi="Verdana"/>
                <w:sz w:val="20"/>
                <w:szCs w:val="20"/>
              </w:rPr>
              <w:t xml:space="preserve">  </w:t>
            </w:r>
          </w:p>
          <w:p w14:paraId="16088D88" w14:textId="64391AD3" w:rsidR="00CE0A22" w:rsidRPr="007616CC" w:rsidRDefault="007616CC" w:rsidP="00936C78">
            <w:pPr>
              <w:spacing w:before="100" w:beforeAutospacing="1" w:after="100" w:afterAutospacing="1"/>
              <w:rPr>
                <w:rFonts w:ascii="Verdana" w:hAnsi="Verdana"/>
                <w:b/>
                <w:bCs/>
                <w:sz w:val="20"/>
                <w:szCs w:val="20"/>
              </w:rPr>
            </w:pPr>
            <w:r>
              <w:rPr>
                <w:rFonts w:ascii="Verdana" w:hAnsi="Verdana"/>
                <w:b/>
                <w:bCs/>
                <w:sz w:val="20"/>
                <w:szCs w:val="20"/>
              </w:rPr>
              <w:t xml:space="preserve">Developing a Physical Activity </w:t>
            </w:r>
            <w:r w:rsidR="00CE0A22" w:rsidRPr="007616CC">
              <w:rPr>
                <w:rFonts w:ascii="Verdana" w:hAnsi="Verdana"/>
                <w:b/>
                <w:bCs/>
                <w:sz w:val="20"/>
                <w:szCs w:val="20"/>
              </w:rPr>
              <w:t>Movement &amp; Ca</w:t>
            </w:r>
            <w:r>
              <w:rPr>
                <w:rFonts w:ascii="Verdana" w:hAnsi="Verdana"/>
                <w:b/>
                <w:bCs/>
                <w:sz w:val="20"/>
                <w:szCs w:val="20"/>
              </w:rPr>
              <w:t>use</w:t>
            </w:r>
          </w:p>
          <w:p w14:paraId="54F9001B" w14:textId="03CE5094" w:rsidR="007616CC" w:rsidRPr="007616CC" w:rsidRDefault="00B00DDE" w:rsidP="007616CC">
            <w:pPr>
              <w:spacing w:before="100" w:beforeAutospacing="1" w:after="100" w:afterAutospacing="1"/>
              <w:rPr>
                <w:rFonts w:ascii="Verdana" w:hAnsi="Verdana"/>
                <w:sz w:val="20"/>
                <w:szCs w:val="20"/>
              </w:rPr>
            </w:pPr>
            <w:r>
              <w:rPr>
                <w:rFonts w:ascii="Verdana" w:hAnsi="Verdana"/>
                <w:sz w:val="20"/>
                <w:szCs w:val="20"/>
              </w:rPr>
              <w:t>To develop a movement/cause</w:t>
            </w:r>
            <w:r w:rsidR="00CE0A22" w:rsidRPr="007616CC">
              <w:rPr>
                <w:rFonts w:ascii="Verdana" w:hAnsi="Verdana"/>
                <w:sz w:val="20"/>
                <w:szCs w:val="20"/>
              </w:rPr>
              <w:t xml:space="preserve"> </w:t>
            </w:r>
            <w:r w:rsidR="007F1B65" w:rsidRPr="007616CC">
              <w:rPr>
                <w:rFonts w:ascii="Verdana" w:hAnsi="Verdana"/>
                <w:sz w:val="20"/>
                <w:szCs w:val="20"/>
              </w:rPr>
              <w:t xml:space="preserve">that can </w:t>
            </w:r>
            <w:r>
              <w:rPr>
                <w:rFonts w:ascii="Verdana" w:hAnsi="Verdana"/>
                <w:sz w:val="20"/>
                <w:szCs w:val="20"/>
              </w:rPr>
              <w:t xml:space="preserve">capture the imagination and </w:t>
            </w:r>
            <w:r w:rsidR="007F1B65" w:rsidRPr="007616CC">
              <w:rPr>
                <w:rFonts w:ascii="Verdana" w:hAnsi="Verdana"/>
                <w:sz w:val="20"/>
                <w:szCs w:val="20"/>
              </w:rPr>
              <w:t>translate to the localities</w:t>
            </w:r>
            <w:r>
              <w:rPr>
                <w:rFonts w:ascii="Verdana" w:hAnsi="Verdana"/>
                <w:sz w:val="20"/>
                <w:szCs w:val="20"/>
              </w:rPr>
              <w:t xml:space="preserve"> and potentially appeal to range of different market segments.</w:t>
            </w:r>
            <w:r w:rsidR="00CE0A22">
              <w:rPr>
                <w:rFonts w:ascii="Verdana" w:hAnsi="Verdana"/>
                <w:sz w:val="20"/>
                <w:szCs w:val="20"/>
              </w:rPr>
              <w:t xml:space="preserve"> </w:t>
            </w:r>
            <w:r w:rsidR="007F1B65">
              <w:rPr>
                <w:rFonts w:ascii="Verdana" w:hAnsi="Verdana"/>
                <w:sz w:val="20"/>
                <w:szCs w:val="20"/>
              </w:rPr>
              <w:br/>
            </w:r>
            <w:r w:rsidR="007F1B65">
              <w:rPr>
                <w:rFonts w:ascii="Verdana" w:hAnsi="Verdana"/>
                <w:sz w:val="20"/>
                <w:szCs w:val="20"/>
              </w:rPr>
              <w:br/>
            </w:r>
            <w:r w:rsidR="007616CC" w:rsidRPr="007616CC">
              <w:rPr>
                <w:rFonts w:ascii="Verdana" w:hAnsi="Verdana"/>
                <w:sz w:val="20"/>
                <w:szCs w:val="20"/>
              </w:rPr>
              <w:t>JB confirmed that there is a willingness by G</w:t>
            </w:r>
            <w:r>
              <w:rPr>
                <w:rFonts w:ascii="Verdana" w:hAnsi="Verdana"/>
                <w:sz w:val="20"/>
                <w:szCs w:val="20"/>
              </w:rPr>
              <w:t xml:space="preserve">reater </w:t>
            </w:r>
            <w:r w:rsidR="007616CC" w:rsidRPr="007616CC">
              <w:rPr>
                <w:rFonts w:ascii="Verdana" w:hAnsi="Verdana"/>
                <w:sz w:val="20"/>
                <w:szCs w:val="20"/>
              </w:rPr>
              <w:t>M</w:t>
            </w:r>
            <w:r>
              <w:rPr>
                <w:rFonts w:ascii="Verdana" w:hAnsi="Verdana"/>
                <w:sz w:val="20"/>
                <w:szCs w:val="20"/>
              </w:rPr>
              <w:t>anchester</w:t>
            </w:r>
            <w:r w:rsidR="007616CC" w:rsidRPr="007616CC">
              <w:rPr>
                <w:rFonts w:ascii="Verdana" w:hAnsi="Verdana"/>
                <w:sz w:val="20"/>
                <w:szCs w:val="20"/>
              </w:rPr>
              <w:t xml:space="preserve"> Moving to recognise LRS if we decide to use </w:t>
            </w:r>
            <w:r>
              <w:rPr>
                <w:rFonts w:ascii="Verdana" w:hAnsi="Verdana"/>
                <w:sz w:val="20"/>
                <w:szCs w:val="20"/>
              </w:rPr>
              <w:t xml:space="preserve">the </w:t>
            </w:r>
            <w:r w:rsidR="007616CC" w:rsidRPr="007616CC">
              <w:rPr>
                <w:rFonts w:ascii="Verdana" w:hAnsi="Verdana"/>
                <w:sz w:val="20"/>
                <w:szCs w:val="20"/>
              </w:rPr>
              <w:t>Active Soles</w:t>
            </w:r>
            <w:r>
              <w:rPr>
                <w:rFonts w:ascii="Verdana" w:hAnsi="Verdana"/>
                <w:sz w:val="20"/>
                <w:szCs w:val="20"/>
              </w:rPr>
              <w:t>.</w:t>
            </w:r>
            <w:r w:rsidR="007616CC" w:rsidRPr="007616CC">
              <w:rPr>
                <w:rFonts w:ascii="Verdana" w:hAnsi="Verdana"/>
                <w:sz w:val="20"/>
                <w:szCs w:val="20"/>
              </w:rPr>
              <w:t xml:space="preserve">  </w:t>
            </w:r>
          </w:p>
          <w:p w14:paraId="7EE7F1E4" w14:textId="1600CCAD" w:rsidR="00CE0A22" w:rsidRDefault="00B00DDE" w:rsidP="00936C78">
            <w:pPr>
              <w:spacing w:before="100" w:beforeAutospacing="1" w:after="100" w:afterAutospacing="1"/>
              <w:rPr>
                <w:rFonts w:ascii="Verdana" w:hAnsi="Verdana"/>
                <w:sz w:val="20"/>
                <w:szCs w:val="20"/>
              </w:rPr>
            </w:pPr>
            <w:r>
              <w:rPr>
                <w:rFonts w:ascii="Verdana" w:hAnsi="Verdana"/>
                <w:sz w:val="20"/>
                <w:szCs w:val="20"/>
              </w:rPr>
              <w:t xml:space="preserve">Proposed to allocate </w:t>
            </w:r>
            <w:r w:rsidR="00CE0A22">
              <w:rPr>
                <w:rFonts w:ascii="Verdana" w:hAnsi="Verdana"/>
                <w:sz w:val="20"/>
                <w:szCs w:val="20"/>
              </w:rPr>
              <w:t xml:space="preserve">£50k </w:t>
            </w:r>
            <w:r>
              <w:rPr>
                <w:rFonts w:ascii="Verdana" w:hAnsi="Verdana"/>
                <w:sz w:val="20"/>
                <w:szCs w:val="20"/>
              </w:rPr>
              <w:t>to create capacity to develop systems thinking, ideas, potential collateral and campaigning.</w:t>
            </w:r>
          </w:p>
          <w:p w14:paraId="47253517" w14:textId="5A0C3D18" w:rsidR="00CE0A22" w:rsidRDefault="00CE0A22" w:rsidP="00936C78">
            <w:pPr>
              <w:spacing w:before="100" w:beforeAutospacing="1" w:after="100" w:afterAutospacing="1"/>
              <w:rPr>
                <w:rFonts w:ascii="Verdana" w:hAnsi="Verdana"/>
                <w:sz w:val="20"/>
                <w:szCs w:val="20"/>
              </w:rPr>
            </w:pPr>
            <w:r>
              <w:rPr>
                <w:rFonts w:ascii="Verdana" w:hAnsi="Verdana"/>
                <w:sz w:val="20"/>
                <w:szCs w:val="20"/>
              </w:rPr>
              <w:t>JS some extent expertise and re-purposing and alignment district/county &amp; city council using experience to guide us to collegiate and concentrated effort.</w:t>
            </w:r>
          </w:p>
          <w:p w14:paraId="329AA17E" w14:textId="22A397FE" w:rsidR="00CE0A22" w:rsidRDefault="00CE0A22" w:rsidP="00936C78">
            <w:pPr>
              <w:spacing w:before="100" w:beforeAutospacing="1" w:after="100" w:afterAutospacing="1"/>
              <w:rPr>
                <w:rFonts w:ascii="Verdana" w:hAnsi="Verdana"/>
                <w:sz w:val="20"/>
                <w:szCs w:val="20"/>
              </w:rPr>
            </w:pPr>
            <w:r>
              <w:rPr>
                <w:rFonts w:ascii="Verdana" w:hAnsi="Verdana"/>
                <w:sz w:val="20"/>
                <w:szCs w:val="20"/>
              </w:rPr>
              <w:t xml:space="preserve">MS </w:t>
            </w:r>
            <w:r w:rsidR="00B00DDE">
              <w:rPr>
                <w:rFonts w:ascii="Verdana" w:hAnsi="Verdana"/>
                <w:sz w:val="20"/>
                <w:szCs w:val="20"/>
              </w:rPr>
              <w:t xml:space="preserve">- </w:t>
            </w:r>
            <w:r w:rsidR="00201D83">
              <w:rPr>
                <w:rFonts w:ascii="Verdana" w:hAnsi="Verdana"/>
                <w:sz w:val="20"/>
                <w:szCs w:val="20"/>
              </w:rPr>
              <w:t xml:space="preserve">The </w:t>
            </w:r>
            <w:r>
              <w:rPr>
                <w:rFonts w:ascii="Verdana" w:hAnsi="Verdana"/>
                <w:sz w:val="20"/>
                <w:szCs w:val="20"/>
              </w:rPr>
              <w:t xml:space="preserve">£50k </w:t>
            </w:r>
            <w:r w:rsidR="00201D83">
              <w:rPr>
                <w:rFonts w:ascii="Verdana" w:hAnsi="Verdana"/>
                <w:sz w:val="20"/>
                <w:szCs w:val="20"/>
              </w:rPr>
              <w:t xml:space="preserve">is </w:t>
            </w:r>
            <w:r>
              <w:rPr>
                <w:rFonts w:ascii="Verdana" w:hAnsi="Verdana"/>
                <w:sz w:val="20"/>
                <w:szCs w:val="20"/>
              </w:rPr>
              <w:t>to pump prime thinking.</w:t>
            </w:r>
          </w:p>
          <w:p w14:paraId="454BD7AA" w14:textId="179598E4" w:rsidR="00305035" w:rsidRDefault="00305035" w:rsidP="00936C78">
            <w:pPr>
              <w:spacing w:before="100" w:beforeAutospacing="1" w:after="100" w:afterAutospacing="1"/>
              <w:rPr>
                <w:rFonts w:ascii="Verdana" w:hAnsi="Verdana"/>
                <w:sz w:val="20"/>
                <w:szCs w:val="20"/>
              </w:rPr>
            </w:pPr>
            <w:r>
              <w:rPr>
                <w:rFonts w:ascii="Verdana" w:hAnsi="Verdana"/>
                <w:sz w:val="20"/>
                <w:szCs w:val="20"/>
              </w:rPr>
              <w:t>BC</w:t>
            </w:r>
            <w:r w:rsidR="00B00DDE">
              <w:rPr>
                <w:rFonts w:ascii="Verdana" w:hAnsi="Verdana"/>
                <w:sz w:val="20"/>
                <w:szCs w:val="20"/>
              </w:rPr>
              <w:t xml:space="preserve"> -</w:t>
            </w:r>
            <w:r>
              <w:rPr>
                <w:rFonts w:ascii="Verdana" w:hAnsi="Verdana"/>
                <w:sz w:val="20"/>
                <w:szCs w:val="20"/>
              </w:rPr>
              <w:t xml:space="preserve"> </w:t>
            </w:r>
            <w:r w:rsidR="00B00DDE">
              <w:rPr>
                <w:rFonts w:ascii="Verdana" w:hAnsi="Verdana"/>
                <w:sz w:val="20"/>
                <w:szCs w:val="20"/>
              </w:rPr>
              <w:t>T</w:t>
            </w:r>
            <w:r>
              <w:rPr>
                <w:rFonts w:ascii="Verdana" w:hAnsi="Verdana"/>
                <w:sz w:val="20"/>
                <w:szCs w:val="20"/>
              </w:rPr>
              <w:t>arget leaders of organisations to embrace and roll out.</w:t>
            </w:r>
          </w:p>
          <w:p w14:paraId="559CE05D" w14:textId="68233B9A" w:rsidR="00305035" w:rsidRDefault="00305035" w:rsidP="00936C78">
            <w:pPr>
              <w:spacing w:before="100" w:beforeAutospacing="1" w:after="100" w:afterAutospacing="1"/>
              <w:rPr>
                <w:rFonts w:ascii="Verdana" w:hAnsi="Verdana"/>
                <w:sz w:val="20"/>
                <w:szCs w:val="20"/>
              </w:rPr>
            </w:pPr>
            <w:r>
              <w:rPr>
                <w:rFonts w:ascii="Verdana" w:hAnsi="Verdana"/>
                <w:sz w:val="20"/>
                <w:szCs w:val="20"/>
              </w:rPr>
              <w:t xml:space="preserve">AB </w:t>
            </w:r>
            <w:r w:rsidR="00B00DDE">
              <w:rPr>
                <w:rFonts w:ascii="Verdana" w:hAnsi="Verdana"/>
                <w:sz w:val="20"/>
                <w:szCs w:val="20"/>
              </w:rPr>
              <w:t>- R</w:t>
            </w:r>
            <w:r>
              <w:rPr>
                <w:rFonts w:ascii="Verdana" w:hAnsi="Verdana"/>
                <w:sz w:val="20"/>
                <w:szCs w:val="20"/>
              </w:rPr>
              <w:t>aised should be something separate to Active Soles.</w:t>
            </w:r>
          </w:p>
          <w:p w14:paraId="09703519" w14:textId="648487F1" w:rsidR="00305035" w:rsidRDefault="00305035" w:rsidP="00936C78">
            <w:pPr>
              <w:spacing w:before="100" w:beforeAutospacing="1" w:after="100" w:afterAutospacing="1"/>
              <w:rPr>
                <w:rFonts w:ascii="Verdana" w:hAnsi="Verdana"/>
                <w:sz w:val="20"/>
                <w:szCs w:val="20"/>
              </w:rPr>
            </w:pPr>
            <w:r>
              <w:rPr>
                <w:rFonts w:ascii="Verdana" w:hAnsi="Verdana"/>
                <w:sz w:val="20"/>
                <w:szCs w:val="20"/>
              </w:rPr>
              <w:t>JR – movement more than a year – future years?  Will Active Soles disappear nationally?  Should we have something for longevity rather than Active Soles?  HL keen we take and own it.  Not precious how used.  Links to Workplace Charter</w:t>
            </w:r>
            <w:r w:rsidR="00B00DDE">
              <w:rPr>
                <w:rFonts w:ascii="Verdana" w:hAnsi="Verdana"/>
                <w:sz w:val="20"/>
                <w:szCs w:val="20"/>
              </w:rPr>
              <w:t>?</w:t>
            </w:r>
          </w:p>
          <w:p w14:paraId="7CD25608" w14:textId="6D361F20" w:rsidR="00305035" w:rsidRDefault="00305035" w:rsidP="00936C78">
            <w:pPr>
              <w:spacing w:before="100" w:beforeAutospacing="1" w:after="100" w:afterAutospacing="1"/>
              <w:rPr>
                <w:rFonts w:ascii="Verdana" w:hAnsi="Verdana"/>
                <w:sz w:val="20"/>
                <w:szCs w:val="20"/>
              </w:rPr>
            </w:pPr>
            <w:r>
              <w:rPr>
                <w:rFonts w:ascii="Verdana" w:hAnsi="Verdana"/>
                <w:sz w:val="20"/>
                <w:szCs w:val="20"/>
              </w:rPr>
              <w:t xml:space="preserve">MH – If we are promoting how much support from Active Soles to promote us?  National link?  Is there any?  JB </w:t>
            </w:r>
            <w:r w:rsidR="00B00DDE">
              <w:rPr>
                <w:rFonts w:ascii="Verdana" w:hAnsi="Verdana"/>
                <w:sz w:val="20"/>
                <w:szCs w:val="20"/>
              </w:rPr>
              <w:t>- Y</w:t>
            </w:r>
            <w:r>
              <w:rPr>
                <w:rFonts w:ascii="Verdana" w:hAnsi="Verdana"/>
                <w:sz w:val="20"/>
                <w:szCs w:val="20"/>
              </w:rPr>
              <w:t>es there would be.</w:t>
            </w:r>
            <w:r w:rsidR="00B00DDE">
              <w:rPr>
                <w:rFonts w:ascii="Verdana" w:hAnsi="Verdana"/>
                <w:sz w:val="20"/>
                <w:szCs w:val="20"/>
              </w:rPr>
              <w:t xml:space="preserve"> There is potential for collaboration between</w:t>
            </w:r>
            <w:r>
              <w:rPr>
                <w:rFonts w:ascii="Verdana" w:hAnsi="Verdana"/>
                <w:sz w:val="20"/>
                <w:szCs w:val="20"/>
              </w:rPr>
              <w:t xml:space="preserve"> Derbyshire. Nottinghamshire &amp;</w:t>
            </w:r>
            <w:r w:rsidR="00B00DDE">
              <w:rPr>
                <w:rFonts w:ascii="Verdana" w:hAnsi="Verdana"/>
                <w:sz w:val="20"/>
                <w:szCs w:val="20"/>
              </w:rPr>
              <w:t xml:space="preserve"> LRS.</w:t>
            </w:r>
          </w:p>
          <w:p w14:paraId="3FE97140" w14:textId="1291C70F" w:rsidR="00305035" w:rsidRPr="002925D4" w:rsidRDefault="00305035" w:rsidP="00936C78">
            <w:pPr>
              <w:spacing w:before="100" w:beforeAutospacing="1" w:after="100" w:afterAutospacing="1"/>
              <w:rPr>
                <w:rFonts w:ascii="Verdana" w:hAnsi="Verdana"/>
                <w:sz w:val="20"/>
                <w:szCs w:val="20"/>
                <w:highlight w:val="yellow"/>
              </w:rPr>
            </w:pPr>
            <w:r>
              <w:rPr>
                <w:rFonts w:ascii="Verdana" w:hAnsi="Verdana"/>
                <w:sz w:val="20"/>
                <w:szCs w:val="20"/>
              </w:rPr>
              <w:t xml:space="preserve">MS – </w:t>
            </w:r>
            <w:r w:rsidR="00B00DDE">
              <w:rPr>
                <w:rFonts w:ascii="Verdana" w:hAnsi="Verdana"/>
                <w:sz w:val="20"/>
                <w:szCs w:val="20"/>
              </w:rPr>
              <w:t xml:space="preserve">Need to </w:t>
            </w:r>
            <w:r>
              <w:rPr>
                <w:rFonts w:ascii="Verdana" w:hAnsi="Verdana"/>
                <w:sz w:val="20"/>
                <w:szCs w:val="20"/>
              </w:rPr>
              <w:t xml:space="preserve">build something that pulls everyone together.  </w:t>
            </w:r>
          </w:p>
          <w:p w14:paraId="14EC570E" w14:textId="2C8E70B7" w:rsidR="00305035" w:rsidRPr="00B00DDE" w:rsidRDefault="00305035" w:rsidP="00936C78">
            <w:pPr>
              <w:spacing w:before="100" w:beforeAutospacing="1" w:after="100" w:afterAutospacing="1"/>
              <w:rPr>
                <w:rFonts w:ascii="Verdana" w:hAnsi="Verdana"/>
                <w:b/>
                <w:bCs/>
                <w:sz w:val="20"/>
                <w:szCs w:val="20"/>
              </w:rPr>
            </w:pPr>
            <w:r w:rsidRPr="00B00DDE">
              <w:rPr>
                <w:rFonts w:ascii="Verdana" w:hAnsi="Verdana"/>
                <w:b/>
                <w:bCs/>
                <w:sz w:val="20"/>
                <w:szCs w:val="20"/>
              </w:rPr>
              <w:t>Collaboration Leadership Development</w:t>
            </w:r>
          </w:p>
          <w:p w14:paraId="29BACF0F" w14:textId="37C9FAE3" w:rsidR="002925D4" w:rsidRDefault="002925D4" w:rsidP="002925D4">
            <w:pPr>
              <w:spacing w:before="100" w:beforeAutospacing="1" w:after="100" w:afterAutospacing="1"/>
              <w:rPr>
                <w:rFonts w:ascii="Verdana" w:hAnsi="Verdana"/>
                <w:sz w:val="20"/>
                <w:szCs w:val="20"/>
              </w:rPr>
            </w:pPr>
            <w:r w:rsidRPr="00B00DDE">
              <w:rPr>
                <w:rFonts w:ascii="Verdana" w:hAnsi="Verdana"/>
                <w:sz w:val="20"/>
                <w:szCs w:val="20"/>
              </w:rPr>
              <w:t xml:space="preserve">It is planned to have a cohort of 25 for the first two day </w:t>
            </w:r>
            <w:r w:rsidR="001D7270">
              <w:rPr>
                <w:rFonts w:ascii="Verdana" w:hAnsi="Verdana"/>
                <w:sz w:val="20"/>
                <w:szCs w:val="20"/>
              </w:rPr>
              <w:t xml:space="preserve">systems leadership programme </w:t>
            </w:r>
            <w:r w:rsidRPr="00B00DDE">
              <w:rPr>
                <w:rFonts w:ascii="Verdana" w:hAnsi="Verdana"/>
                <w:sz w:val="20"/>
                <w:szCs w:val="20"/>
              </w:rPr>
              <w:t xml:space="preserve">in February next year. </w:t>
            </w:r>
            <w:r w:rsidR="00F7576E">
              <w:rPr>
                <w:rFonts w:ascii="Verdana" w:hAnsi="Verdana"/>
                <w:sz w:val="20"/>
                <w:szCs w:val="20"/>
              </w:rPr>
              <w:t>The additional resources will b</w:t>
            </w:r>
            <w:r w:rsidR="00F7576E" w:rsidRPr="00635941">
              <w:rPr>
                <w:rFonts w:ascii="Verdana" w:hAnsi="Verdana"/>
                <w:sz w:val="20"/>
                <w:szCs w:val="20"/>
              </w:rPr>
              <w:t xml:space="preserve">uild on </w:t>
            </w:r>
            <w:r w:rsidR="00BF2E67">
              <w:rPr>
                <w:rFonts w:ascii="Verdana" w:hAnsi="Verdana"/>
                <w:sz w:val="20"/>
                <w:szCs w:val="20"/>
              </w:rPr>
              <w:t>the pilot p</w:t>
            </w:r>
            <w:r w:rsidR="00F7576E" w:rsidRPr="00635941">
              <w:rPr>
                <w:rFonts w:ascii="Verdana" w:hAnsi="Verdana"/>
                <w:sz w:val="20"/>
                <w:szCs w:val="20"/>
              </w:rPr>
              <w:t xml:space="preserve">rogramme </w:t>
            </w:r>
            <w:r w:rsidR="00F7576E">
              <w:rPr>
                <w:rFonts w:ascii="Verdana" w:hAnsi="Verdana"/>
                <w:sz w:val="20"/>
                <w:szCs w:val="20"/>
              </w:rPr>
              <w:t xml:space="preserve">and </w:t>
            </w:r>
            <w:r w:rsidR="00BF2E67">
              <w:rPr>
                <w:rFonts w:ascii="Verdana" w:hAnsi="Verdana"/>
                <w:sz w:val="20"/>
                <w:szCs w:val="20"/>
              </w:rPr>
              <w:t>develop with</w:t>
            </w:r>
            <w:r w:rsidR="00F7576E">
              <w:rPr>
                <w:rFonts w:ascii="Verdana" w:hAnsi="Verdana"/>
                <w:sz w:val="20"/>
                <w:szCs w:val="20"/>
              </w:rPr>
              <w:t xml:space="preserve"> key system partners</w:t>
            </w:r>
            <w:r w:rsidRPr="00B00DDE">
              <w:rPr>
                <w:rFonts w:ascii="Verdana" w:hAnsi="Verdana"/>
                <w:sz w:val="20"/>
                <w:szCs w:val="20"/>
              </w:rPr>
              <w:t xml:space="preserve"> </w:t>
            </w:r>
            <w:r w:rsidR="00BF2E67">
              <w:rPr>
                <w:rFonts w:ascii="Verdana" w:hAnsi="Verdana"/>
                <w:sz w:val="20"/>
                <w:szCs w:val="20"/>
              </w:rPr>
              <w:t xml:space="preserve">a physical activity movement. </w:t>
            </w:r>
            <w:r w:rsidRPr="00B00DDE">
              <w:rPr>
                <w:rFonts w:ascii="Verdana" w:hAnsi="Verdana"/>
                <w:sz w:val="20"/>
                <w:szCs w:val="20"/>
              </w:rPr>
              <w:t>Proposal to refresh and update on this area at each Board meeting and keep this as an ongoing agenda item.</w:t>
            </w:r>
            <w:r>
              <w:rPr>
                <w:rFonts w:ascii="Verdana" w:hAnsi="Verdana"/>
                <w:sz w:val="20"/>
                <w:szCs w:val="20"/>
              </w:rPr>
              <w:t xml:space="preserve">  </w:t>
            </w:r>
          </w:p>
          <w:p w14:paraId="0F8F7FC8" w14:textId="55592915" w:rsidR="000A794D" w:rsidRPr="00B00DDE" w:rsidRDefault="000A794D" w:rsidP="00936C78">
            <w:pPr>
              <w:spacing w:before="100" w:beforeAutospacing="1" w:after="100" w:afterAutospacing="1"/>
              <w:rPr>
                <w:rFonts w:ascii="Verdana" w:hAnsi="Verdana"/>
                <w:b/>
                <w:bCs/>
                <w:sz w:val="20"/>
                <w:szCs w:val="20"/>
              </w:rPr>
            </w:pPr>
            <w:r w:rsidRPr="00B00DDE">
              <w:rPr>
                <w:rFonts w:ascii="Verdana" w:hAnsi="Verdana"/>
                <w:b/>
                <w:bCs/>
                <w:sz w:val="20"/>
                <w:szCs w:val="20"/>
              </w:rPr>
              <w:t>Economy &amp; Sport</w:t>
            </w:r>
          </w:p>
          <w:p w14:paraId="5889FE04" w14:textId="620D374D" w:rsidR="000A794D" w:rsidRDefault="00B5113C" w:rsidP="00936C78">
            <w:pPr>
              <w:spacing w:before="100" w:beforeAutospacing="1" w:after="100" w:afterAutospacing="1"/>
              <w:rPr>
                <w:rFonts w:ascii="Verdana" w:hAnsi="Verdana"/>
                <w:sz w:val="20"/>
                <w:szCs w:val="20"/>
              </w:rPr>
            </w:pPr>
            <w:r w:rsidRPr="00B00DDE">
              <w:rPr>
                <w:rFonts w:ascii="Verdana" w:hAnsi="Verdana"/>
                <w:sz w:val="20"/>
                <w:szCs w:val="20"/>
              </w:rPr>
              <w:t xml:space="preserve">Proposal to </w:t>
            </w:r>
            <w:r w:rsidR="00B00DDE">
              <w:rPr>
                <w:rFonts w:ascii="Verdana" w:hAnsi="Verdana"/>
                <w:sz w:val="20"/>
                <w:szCs w:val="20"/>
              </w:rPr>
              <w:t xml:space="preserve">retain the Economy and Sport Growth Manager, but to create more emphasis around the work to </w:t>
            </w:r>
            <w:r w:rsidR="000A794D" w:rsidRPr="00B00DDE">
              <w:rPr>
                <w:rFonts w:ascii="Verdana" w:hAnsi="Verdana"/>
                <w:sz w:val="20"/>
                <w:szCs w:val="20"/>
              </w:rPr>
              <w:t xml:space="preserve">Workplace </w:t>
            </w:r>
            <w:r w:rsidR="00B00DDE">
              <w:rPr>
                <w:rFonts w:ascii="Verdana" w:hAnsi="Verdana"/>
                <w:sz w:val="20"/>
                <w:szCs w:val="20"/>
              </w:rPr>
              <w:t>Health/Charter</w:t>
            </w:r>
            <w:r w:rsidRPr="00B00DDE">
              <w:rPr>
                <w:rFonts w:ascii="Verdana" w:hAnsi="Verdana"/>
                <w:sz w:val="20"/>
                <w:szCs w:val="20"/>
              </w:rPr>
              <w:t xml:space="preserve">.  Additional funding would be for a </w:t>
            </w:r>
            <w:r w:rsidR="000A794D" w:rsidRPr="00B00DDE">
              <w:rPr>
                <w:rFonts w:ascii="Verdana" w:hAnsi="Verdana"/>
                <w:sz w:val="20"/>
                <w:szCs w:val="20"/>
              </w:rPr>
              <w:t>12 month</w:t>
            </w:r>
            <w:r w:rsidR="00B00DDE">
              <w:rPr>
                <w:rFonts w:ascii="Verdana" w:hAnsi="Verdana"/>
                <w:sz w:val="20"/>
                <w:szCs w:val="20"/>
              </w:rPr>
              <w:t xml:space="preserve"> period with a need to explore the</w:t>
            </w:r>
            <w:r w:rsidRPr="00B00DDE">
              <w:rPr>
                <w:rFonts w:ascii="Verdana" w:hAnsi="Verdana"/>
                <w:sz w:val="20"/>
                <w:szCs w:val="20"/>
              </w:rPr>
              <w:t xml:space="preserve"> sustainability of th</w:t>
            </w:r>
            <w:r w:rsidR="00B00DDE">
              <w:rPr>
                <w:rFonts w:ascii="Verdana" w:hAnsi="Verdana"/>
                <w:sz w:val="20"/>
                <w:szCs w:val="20"/>
              </w:rPr>
              <w:t xml:space="preserve">e </w:t>
            </w:r>
            <w:r w:rsidRPr="00B00DDE">
              <w:rPr>
                <w:rFonts w:ascii="Verdana" w:hAnsi="Verdana"/>
                <w:sz w:val="20"/>
                <w:szCs w:val="20"/>
              </w:rPr>
              <w:t>role</w:t>
            </w:r>
            <w:r w:rsidR="00B00DDE">
              <w:rPr>
                <w:rFonts w:ascii="Verdana" w:hAnsi="Verdana"/>
                <w:sz w:val="20"/>
                <w:szCs w:val="20"/>
              </w:rPr>
              <w:t>.</w:t>
            </w:r>
            <w:r w:rsidRPr="00B00DDE">
              <w:rPr>
                <w:rFonts w:ascii="Verdana" w:hAnsi="Verdana"/>
                <w:sz w:val="20"/>
                <w:szCs w:val="20"/>
              </w:rPr>
              <w:t xml:space="preserve"> </w:t>
            </w:r>
            <w:r w:rsidR="000A794D" w:rsidRPr="00B00DDE">
              <w:rPr>
                <w:rFonts w:ascii="Verdana" w:hAnsi="Verdana"/>
                <w:sz w:val="20"/>
                <w:szCs w:val="20"/>
              </w:rPr>
              <w:t xml:space="preserve">JR </w:t>
            </w:r>
            <w:r w:rsidRPr="00B00DDE">
              <w:rPr>
                <w:rFonts w:ascii="Verdana" w:hAnsi="Verdana"/>
                <w:sz w:val="20"/>
                <w:szCs w:val="20"/>
              </w:rPr>
              <w:t xml:space="preserve">advised that there was an opportunity to pick this agenda item up at the next Culture Board meeting re </w:t>
            </w:r>
            <w:r w:rsidR="000A794D" w:rsidRPr="00B00DDE">
              <w:rPr>
                <w:rFonts w:ascii="Verdana" w:hAnsi="Verdana"/>
                <w:sz w:val="20"/>
                <w:szCs w:val="20"/>
              </w:rPr>
              <w:t>weekend/tourism packages etc.</w:t>
            </w:r>
          </w:p>
          <w:p w14:paraId="4621D143" w14:textId="6585FF22" w:rsidR="000A794D" w:rsidRPr="00B00DDE" w:rsidRDefault="000A794D" w:rsidP="00936C78">
            <w:pPr>
              <w:spacing w:before="100" w:beforeAutospacing="1" w:after="100" w:afterAutospacing="1"/>
              <w:rPr>
                <w:rFonts w:ascii="Verdana" w:hAnsi="Verdana"/>
                <w:b/>
                <w:bCs/>
                <w:sz w:val="20"/>
                <w:szCs w:val="20"/>
              </w:rPr>
            </w:pPr>
            <w:r w:rsidRPr="00B00DDE">
              <w:rPr>
                <w:rFonts w:ascii="Verdana" w:hAnsi="Verdana"/>
                <w:b/>
                <w:bCs/>
                <w:sz w:val="20"/>
                <w:szCs w:val="20"/>
              </w:rPr>
              <w:t>Workforce</w:t>
            </w:r>
          </w:p>
          <w:p w14:paraId="124BAE5D" w14:textId="1895DC4B" w:rsidR="004B22C3" w:rsidRDefault="00D102EE" w:rsidP="00936C78">
            <w:pPr>
              <w:spacing w:before="100" w:beforeAutospacing="1" w:after="100" w:afterAutospacing="1"/>
              <w:rPr>
                <w:rFonts w:ascii="Verdana" w:hAnsi="Verdana"/>
                <w:sz w:val="20"/>
                <w:szCs w:val="20"/>
              </w:rPr>
            </w:pPr>
            <w:r w:rsidRPr="00B00DDE">
              <w:rPr>
                <w:rFonts w:ascii="Verdana" w:hAnsi="Verdana"/>
                <w:sz w:val="20"/>
                <w:szCs w:val="20"/>
              </w:rPr>
              <w:lastRenderedPageBreak/>
              <w:t xml:space="preserve">The recommendation is for LRS to commit </w:t>
            </w:r>
            <w:r w:rsidR="000A794D" w:rsidRPr="00B00DDE">
              <w:rPr>
                <w:rFonts w:ascii="Verdana" w:hAnsi="Verdana"/>
                <w:sz w:val="20"/>
                <w:szCs w:val="20"/>
              </w:rPr>
              <w:t xml:space="preserve">up to £20k alongside our current </w:t>
            </w:r>
            <w:r w:rsidR="001D7270">
              <w:rPr>
                <w:rFonts w:ascii="Verdana" w:hAnsi="Verdana"/>
                <w:sz w:val="20"/>
                <w:szCs w:val="20"/>
              </w:rPr>
              <w:t xml:space="preserve">financial </w:t>
            </w:r>
            <w:r w:rsidR="000A794D" w:rsidRPr="00B00DDE">
              <w:rPr>
                <w:rFonts w:ascii="Verdana" w:hAnsi="Verdana"/>
                <w:sz w:val="20"/>
                <w:szCs w:val="20"/>
              </w:rPr>
              <w:t xml:space="preserve">commitment to grow </w:t>
            </w:r>
            <w:r w:rsidR="001D7270">
              <w:rPr>
                <w:rFonts w:ascii="Verdana" w:hAnsi="Verdana"/>
                <w:sz w:val="20"/>
                <w:szCs w:val="20"/>
              </w:rPr>
              <w:t xml:space="preserve">the breadth and </w:t>
            </w:r>
            <w:r w:rsidR="000A794D" w:rsidRPr="00B00DDE">
              <w:rPr>
                <w:rFonts w:ascii="Verdana" w:hAnsi="Verdana"/>
                <w:sz w:val="20"/>
                <w:szCs w:val="20"/>
              </w:rPr>
              <w:t xml:space="preserve">reach </w:t>
            </w:r>
            <w:r w:rsidR="001D7270">
              <w:rPr>
                <w:rFonts w:ascii="Verdana" w:hAnsi="Verdana"/>
                <w:sz w:val="20"/>
                <w:szCs w:val="20"/>
              </w:rPr>
              <w:t xml:space="preserve">of the </w:t>
            </w:r>
            <w:r w:rsidR="00BF2E67">
              <w:rPr>
                <w:rFonts w:ascii="Verdana" w:hAnsi="Verdana"/>
                <w:sz w:val="20"/>
                <w:szCs w:val="20"/>
              </w:rPr>
              <w:t xml:space="preserve">physical activity and sport </w:t>
            </w:r>
            <w:r w:rsidR="001D7270">
              <w:rPr>
                <w:rFonts w:ascii="Verdana" w:hAnsi="Verdana"/>
                <w:sz w:val="20"/>
                <w:szCs w:val="20"/>
              </w:rPr>
              <w:t xml:space="preserve">workforce into other sectors as well as supporting the existing workforce be better equipped to work with inactive individuals. </w:t>
            </w:r>
          </w:p>
          <w:p w14:paraId="5373E0A9" w14:textId="3E19F783" w:rsidR="000A794D" w:rsidRPr="00F7576E" w:rsidRDefault="000A794D" w:rsidP="00936C78">
            <w:pPr>
              <w:spacing w:before="100" w:beforeAutospacing="1" w:after="100" w:afterAutospacing="1"/>
              <w:rPr>
                <w:rFonts w:ascii="Verdana" w:hAnsi="Verdana"/>
                <w:b/>
                <w:bCs/>
                <w:sz w:val="20"/>
                <w:szCs w:val="20"/>
              </w:rPr>
            </w:pPr>
            <w:r w:rsidRPr="00F7576E">
              <w:rPr>
                <w:rFonts w:ascii="Verdana" w:hAnsi="Verdana"/>
                <w:b/>
                <w:bCs/>
                <w:sz w:val="20"/>
                <w:szCs w:val="20"/>
              </w:rPr>
              <w:t>Enterprise &amp; Pump Priming</w:t>
            </w:r>
          </w:p>
          <w:p w14:paraId="0C10C6E5" w14:textId="730D2BA6" w:rsidR="0095706B" w:rsidRPr="00F7576E" w:rsidRDefault="00F7576E" w:rsidP="00936C78">
            <w:pPr>
              <w:spacing w:before="100" w:beforeAutospacing="1" w:after="100" w:afterAutospacing="1"/>
              <w:rPr>
                <w:rFonts w:ascii="Verdana" w:hAnsi="Verdana"/>
                <w:sz w:val="20"/>
                <w:szCs w:val="20"/>
              </w:rPr>
            </w:pPr>
            <w:r w:rsidRPr="00F7576E">
              <w:rPr>
                <w:rFonts w:ascii="Verdana" w:hAnsi="Verdana"/>
                <w:sz w:val="20"/>
                <w:szCs w:val="20"/>
              </w:rPr>
              <w:t xml:space="preserve">To allocate £5K </w:t>
            </w:r>
            <w:r w:rsidR="0095706B" w:rsidRPr="00F7576E">
              <w:rPr>
                <w:rFonts w:ascii="Verdana" w:hAnsi="Verdana"/>
                <w:sz w:val="20"/>
                <w:szCs w:val="20"/>
              </w:rPr>
              <w:t>investment to support LRS</w:t>
            </w:r>
            <w:r w:rsidR="001D7270" w:rsidRPr="00F7576E">
              <w:rPr>
                <w:rFonts w:ascii="Verdana" w:hAnsi="Verdana"/>
                <w:sz w:val="20"/>
                <w:szCs w:val="20"/>
              </w:rPr>
              <w:t xml:space="preserve"> to develop a charitable foundation </w:t>
            </w:r>
            <w:r w:rsidRPr="00F7576E">
              <w:rPr>
                <w:rFonts w:ascii="Verdana" w:hAnsi="Verdana"/>
                <w:sz w:val="20"/>
                <w:szCs w:val="20"/>
              </w:rPr>
              <w:t>to potentially unlock</w:t>
            </w:r>
            <w:r w:rsidR="0095706B" w:rsidRPr="00F7576E">
              <w:rPr>
                <w:rFonts w:ascii="Verdana" w:hAnsi="Verdana"/>
                <w:sz w:val="20"/>
                <w:szCs w:val="20"/>
              </w:rPr>
              <w:t xml:space="preserve"> CSR</w:t>
            </w:r>
            <w:r w:rsidRPr="00F7576E">
              <w:rPr>
                <w:rFonts w:ascii="Verdana" w:hAnsi="Verdana"/>
                <w:sz w:val="20"/>
                <w:szCs w:val="20"/>
              </w:rPr>
              <w:t xml:space="preserve"> and other </w:t>
            </w:r>
            <w:r w:rsidR="0095706B" w:rsidRPr="00F7576E">
              <w:rPr>
                <w:rFonts w:ascii="Verdana" w:hAnsi="Verdana"/>
                <w:sz w:val="20"/>
                <w:szCs w:val="20"/>
              </w:rPr>
              <w:t>fundraising</w:t>
            </w:r>
            <w:r>
              <w:rPr>
                <w:rFonts w:ascii="Verdana" w:hAnsi="Verdana"/>
                <w:sz w:val="20"/>
                <w:szCs w:val="20"/>
              </w:rPr>
              <w:t xml:space="preserve"> opportunities, as well as exploring opportunities to upscale the workplace health programme</w:t>
            </w:r>
            <w:r w:rsidR="0095706B" w:rsidRPr="00F7576E">
              <w:rPr>
                <w:rFonts w:ascii="Verdana" w:hAnsi="Verdana"/>
                <w:sz w:val="20"/>
                <w:szCs w:val="20"/>
              </w:rPr>
              <w:t xml:space="preserve">  </w:t>
            </w:r>
          </w:p>
          <w:p w14:paraId="05393E60" w14:textId="29069F79" w:rsidR="000A794D" w:rsidRDefault="008066F2" w:rsidP="00936C78">
            <w:pPr>
              <w:spacing w:before="100" w:beforeAutospacing="1" w:after="100" w:afterAutospacing="1"/>
              <w:rPr>
                <w:rFonts w:ascii="Verdana" w:hAnsi="Verdana"/>
                <w:sz w:val="20"/>
                <w:szCs w:val="20"/>
              </w:rPr>
            </w:pPr>
            <w:r w:rsidRPr="00BF2E67">
              <w:rPr>
                <w:rFonts w:ascii="Verdana" w:hAnsi="Verdana"/>
                <w:sz w:val="20"/>
                <w:szCs w:val="20"/>
              </w:rPr>
              <w:t>JR</w:t>
            </w:r>
            <w:r w:rsidR="00BF2E67">
              <w:rPr>
                <w:rFonts w:ascii="Verdana" w:hAnsi="Verdana"/>
                <w:sz w:val="20"/>
                <w:szCs w:val="20"/>
              </w:rPr>
              <w:t xml:space="preserve"> raised a concern that it maybe more appropriate to allocate</w:t>
            </w:r>
            <w:r w:rsidRPr="00BF2E67">
              <w:rPr>
                <w:rFonts w:ascii="Verdana" w:hAnsi="Verdana"/>
                <w:sz w:val="20"/>
                <w:szCs w:val="20"/>
              </w:rPr>
              <w:t xml:space="preserve"> </w:t>
            </w:r>
            <w:r w:rsidR="0095706B" w:rsidRPr="00BF2E67">
              <w:rPr>
                <w:rFonts w:ascii="Verdana" w:hAnsi="Verdana"/>
                <w:sz w:val="20"/>
                <w:szCs w:val="20"/>
              </w:rPr>
              <w:t xml:space="preserve">resources </w:t>
            </w:r>
            <w:r w:rsidRPr="00BF2E67">
              <w:rPr>
                <w:rFonts w:ascii="Verdana" w:hAnsi="Verdana"/>
                <w:sz w:val="20"/>
                <w:szCs w:val="20"/>
              </w:rPr>
              <w:t>into one or two areas to make a difference rather than spread across</w:t>
            </w:r>
            <w:r w:rsidR="00BF2E67">
              <w:rPr>
                <w:rFonts w:ascii="Verdana" w:hAnsi="Verdana"/>
                <w:sz w:val="20"/>
                <w:szCs w:val="20"/>
              </w:rPr>
              <w:t xml:space="preserve"> a number of areas with a potential reduced</w:t>
            </w:r>
            <w:r w:rsidRPr="00BF2E67">
              <w:rPr>
                <w:rFonts w:ascii="Verdana" w:hAnsi="Verdana"/>
                <w:sz w:val="20"/>
                <w:szCs w:val="20"/>
              </w:rPr>
              <w:t xml:space="preserve"> impact?</w:t>
            </w:r>
          </w:p>
          <w:p w14:paraId="042EA02A" w14:textId="6E7F5106" w:rsidR="008066F2" w:rsidRPr="00BF2E67" w:rsidRDefault="008066F2" w:rsidP="00936C78">
            <w:pPr>
              <w:spacing w:before="100" w:beforeAutospacing="1" w:after="100" w:afterAutospacing="1"/>
              <w:rPr>
                <w:rFonts w:ascii="Verdana" w:hAnsi="Verdana"/>
                <w:b/>
                <w:bCs/>
                <w:sz w:val="20"/>
                <w:szCs w:val="20"/>
              </w:rPr>
            </w:pPr>
            <w:r w:rsidRPr="00BF2E67">
              <w:rPr>
                <w:rFonts w:ascii="Verdana" w:hAnsi="Verdana"/>
                <w:b/>
                <w:bCs/>
                <w:sz w:val="20"/>
                <w:szCs w:val="20"/>
              </w:rPr>
              <w:t>Recommendations</w:t>
            </w:r>
            <w:r w:rsidR="0095706B" w:rsidRPr="00BF2E67">
              <w:rPr>
                <w:rFonts w:ascii="Verdana" w:hAnsi="Verdana"/>
                <w:b/>
                <w:bCs/>
                <w:sz w:val="20"/>
                <w:szCs w:val="20"/>
              </w:rPr>
              <w:t>:</w:t>
            </w:r>
          </w:p>
          <w:p w14:paraId="52B9C35E" w14:textId="0FBF8DDC" w:rsidR="00BF2E67" w:rsidRDefault="008066F2" w:rsidP="00BF2E67">
            <w:pPr>
              <w:pStyle w:val="ListParagraph"/>
              <w:numPr>
                <w:ilvl w:val="0"/>
                <w:numId w:val="25"/>
              </w:numPr>
              <w:spacing w:before="100" w:beforeAutospacing="1" w:after="100" w:afterAutospacing="1"/>
              <w:rPr>
                <w:rFonts w:ascii="Verdana" w:hAnsi="Verdana"/>
                <w:sz w:val="20"/>
                <w:szCs w:val="20"/>
              </w:rPr>
            </w:pPr>
            <w:r w:rsidRPr="00BF2E67">
              <w:rPr>
                <w:rFonts w:ascii="Verdana" w:hAnsi="Verdana"/>
                <w:sz w:val="20"/>
                <w:szCs w:val="20"/>
              </w:rPr>
              <w:t>To endorse the areas proposed for additional investment for 20/21, subject to the LRS 19 - 21 outturn position</w:t>
            </w:r>
            <w:r w:rsidR="00BF2E67" w:rsidRPr="00BF2E67">
              <w:rPr>
                <w:rFonts w:ascii="Verdana" w:hAnsi="Verdana"/>
                <w:sz w:val="20"/>
                <w:szCs w:val="20"/>
              </w:rPr>
              <w:t xml:space="preserve"> – Agreed.</w:t>
            </w:r>
          </w:p>
          <w:p w14:paraId="42B1EC31" w14:textId="450A4F0F" w:rsidR="00BF2E67" w:rsidRPr="00BF2E67" w:rsidRDefault="00D155F4" w:rsidP="00BF2E67">
            <w:pPr>
              <w:pStyle w:val="ListParagraph"/>
              <w:numPr>
                <w:ilvl w:val="0"/>
                <w:numId w:val="25"/>
              </w:numPr>
              <w:spacing w:before="100" w:beforeAutospacing="1" w:after="100" w:afterAutospacing="1"/>
              <w:rPr>
                <w:rFonts w:ascii="Verdana" w:hAnsi="Verdana"/>
                <w:sz w:val="20"/>
                <w:szCs w:val="20"/>
              </w:rPr>
            </w:pPr>
            <w:r>
              <w:rPr>
                <w:rFonts w:ascii="Verdana" w:hAnsi="Verdana"/>
                <w:sz w:val="20"/>
                <w:szCs w:val="20"/>
              </w:rPr>
              <w:t>Develop a short annual action plan for each new business area - Agreed</w:t>
            </w:r>
          </w:p>
          <w:p w14:paraId="2615D4B6" w14:textId="738350CC" w:rsidR="008066F2" w:rsidRPr="00BF2E67" w:rsidRDefault="00BF2E67" w:rsidP="00BF2E67">
            <w:pPr>
              <w:pStyle w:val="ListParagraph"/>
              <w:numPr>
                <w:ilvl w:val="0"/>
                <w:numId w:val="25"/>
              </w:numPr>
              <w:spacing w:before="100" w:beforeAutospacing="1" w:after="100" w:afterAutospacing="1"/>
              <w:rPr>
                <w:rFonts w:ascii="Verdana" w:hAnsi="Verdana"/>
                <w:sz w:val="20"/>
                <w:szCs w:val="20"/>
              </w:rPr>
            </w:pPr>
            <w:r>
              <w:rPr>
                <w:rFonts w:ascii="Verdana" w:hAnsi="Verdana"/>
                <w:sz w:val="20"/>
                <w:szCs w:val="20"/>
              </w:rPr>
              <w:t>T</w:t>
            </w:r>
            <w:r w:rsidR="008066F2" w:rsidRPr="00BF2E67">
              <w:rPr>
                <w:rFonts w:ascii="Verdana" w:hAnsi="Verdana"/>
                <w:sz w:val="20"/>
                <w:szCs w:val="20"/>
              </w:rPr>
              <w:t>o endorse an in-principle commitment to similar amounts of investment for 21 - 23 subject to a</w:t>
            </w:r>
            <w:r w:rsidRPr="00BF2E67">
              <w:rPr>
                <w:rFonts w:ascii="Verdana" w:hAnsi="Verdana"/>
                <w:sz w:val="20"/>
                <w:szCs w:val="20"/>
              </w:rPr>
              <w:t>n annual analysis of the impact of each of the additional project areas - Agreed</w:t>
            </w:r>
          </w:p>
          <w:p w14:paraId="396C3458" w14:textId="77777777" w:rsidR="00936C78" w:rsidRDefault="00936C78" w:rsidP="00F53AD1">
            <w:pPr>
              <w:spacing w:before="100" w:beforeAutospacing="1" w:after="100" w:afterAutospacing="1"/>
              <w:rPr>
                <w:rFonts w:ascii="Verdana" w:hAnsi="Verdana"/>
                <w:sz w:val="20"/>
                <w:szCs w:val="20"/>
              </w:rPr>
            </w:pPr>
          </w:p>
          <w:p w14:paraId="18E65888" w14:textId="720809C8" w:rsidR="00D155F4" w:rsidRPr="00F56DB6" w:rsidRDefault="00D155F4" w:rsidP="00F53AD1">
            <w:pPr>
              <w:spacing w:before="100" w:beforeAutospacing="1" w:after="100" w:afterAutospacing="1"/>
              <w:rPr>
                <w:rFonts w:ascii="Verdana" w:hAnsi="Verdana"/>
                <w:sz w:val="20"/>
                <w:szCs w:val="20"/>
              </w:rPr>
            </w:pPr>
          </w:p>
        </w:tc>
        <w:tc>
          <w:tcPr>
            <w:tcW w:w="1298" w:type="dxa"/>
            <w:tcBorders>
              <w:left w:val="single" w:sz="4" w:space="0" w:color="auto"/>
            </w:tcBorders>
          </w:tcPr>
          <w:p w14:paraId="57DF095C" w14:textId="77777777" w:rsidR="0085228E" w:rsidRPr="00F56DB6" w:rsidRDefault="0085228E" w:rsidP="0013419A">
            <w:pPr>
              <w:rPr>
                <w:rFonts w:ascii="Verdana" w:hAnsi="Verdana"/>
                <w:sz w:val="20"/>
                <w:szCs w:val="20"/>
              </w:rPr>
            </w:pPr>
          </w:p>
          <w:p w14:paraId="258F8C27" w14:textId="77777777" w:rsidR="000F4A9F" w:rsidRDefault="000F4A9F" w:rsidP="0013419A">
            <w:pPr>
              <w:rPr>
                <w:rFonts w:ascii="Verdana" w:hAnsi="Verdana"/>
                <w:sz w:val="20"/>
                <w:szCs w:val="20"/>
              </w:rPr>
            </w:pPr>
          </w:p>
          <w:p w14:paraId="1EA60A54" w14:textId="77777777" w:rsidR="0010520C" w:rsidRDefault="0010520C" w:rsidP="0013419A">
            <w:pPr>
              <w:rPr>
                <w:rFonts w:ascii="Verdana" w:hAnsi="Verdana"/>
                <w:sz w:val="20"/>
                <w:szCs w:val="20"/>
              </w:rPr>
            </w:pPr>
          </w:p>
          <w:p w14:paraId="5478ED16" w14:textId="77777777" w:rsidR="0010520C" w:rsidRDefault="0010520C" w:rsidP="0013419A">
            <w:pPr>
              <w:rPr>
                <w:rFonts w:ascii="Verdana" w:hAnsi="Verdana"/>
                <w:sz w:val="20"/>
                <w:szCs w:val="20"/>
              </w:rPr>
            </w:pPr>
          </w:p>
          <w:p w14:paraId="41F1E8DF" w14:textId="77777777" w:rsidR="0010520C" w:rsidRDefault="0010520C" w:rsidP="0013419A">
            <w:pPr>
              <w:rPr>
                <w:rFonts w:ascii="Verdana" w:hAnsi="Verdana"/>
                <w:sz w:val="20"/>
                <w:szCs w:val="20"/>
              </w:rPr>
            </w:pPr>
          </w:p>
          <w:p w14:paraId="4F45C4A3" w14:textId="77777777" w:rsidR="0010520C" w:rsidRDefault="0010520C" w:rsidP="0013419A">
            <w:pPr>
              <w:rPr>
                <w:rFonts w:ascii="Verdana" w:hAnsi="Verdana"/>
                <w:sz w:val="20"/>
                <w:szCs w:val="20"/>
              </w:rPr>
            </w:pPr>
          </w:p>
          <w:p w14:paraId="7A45A946" w14:textId="77777777" w:rsidR="0010520C" w:rsidRDefault="0010520C" w:rsidP="0013419A">
            <w:pPr>
              <w:rPr>
                <w:rFonts w:ascii="Verdana" w:hAnsi="Verdana"/>
                <w:sz w:val="20"/>
                <w:szCs w:val="20"/>
              </w:rPr>
            </w:pPr>
          </w:p>
          <w:p w14:paraId="73FFFA9D" w14:textId="77777777" w:rsidR="0010520C" w:rsidRDefault="0010520C" w:rsidP="0013419A">
            <w:pPr>
              <w:rPr>
                <w:rFonts w:ascii="Verdana" w:hAnsi="Verdana"/>
                <w:sz w:val="20"/>
                <w:szCs w:val="20"/>
              </w:rPr>
            </w:pPr>
          </w:p>
          <w:p w14:paraId="77F83615" w14:textId="77777777" w:rsidR="0010520C" w:rsidRDefault="0010520C" w:rsidP="0013419A">
            <w:pPr>
              <w:rPr>
                <w:rFonts w:ascii="Verdana" w:hAnsi="Verdana"/>
                <w:sz w:val="20"/>
                <w:szCs w:val="20"/>
              </w:rPr>
            </w:pPr>
          </w:p>
          <w:p w14:paraId="0D74604E" w14:textId="77777777" w:rsidR="0010520C" w:rsidRDefault="0010520C" w:rsidP="0013419A">
            <w:pPr>
              <w:rPr>
                <w:rFonts w:ascii="Verdana" w:hAnsi="Verdana"/>
                <w:sz w:val="20"/>
                <w:szCs w:val="20"/>
              </w:rPr>
            </w:pPr>
          </w:p>
          <w:p w14:paraId="2CDF7566" w14:textId="77777777" w:rsidR="0010520C" w:rsidRDefault="0010520C" w:rsidP="0013419A">
            <w:pPr>
              <w:rPr>
                <w:rFonts w:ascii="Verdana" w:hAnsi="Verdana"/>
                <w:sz w:val="20"/>
                <w:szCs w:val="20"/>
              </w:rPr>
            </w:pPr>
          </w:p>
          <w:p w14:paraId="21053CD7" w14:textId="77777777" w:rsidR="0010520C" w:rsidRDefault="0010520C" w:rsidP="0013419A">
            <w:pPr>
              <w:rPr>
                <w:rFonts w:ascii="Verdana" w:hAnsi="Verdana"/>
                <w:sz w:val="20"/>
                <w:szCs w:val="20"/>
              </w:rPr>
            </w:pPr>
          </w:p>
          <w:p w14:paraId="36622269" w14:textId="77777777" w:rsidR="0010520C" w:rsidRDefault="0010520C" w:rsidP="0013419A">
            <w:pPr>
              <w:rPr>
                <w:rFonts w:ascii="Verdana" w:hAnsi="Verdana"/>
                <w:sz w:val="20"/>
                <w:szCs w:val="20"/>
              </w:rPr>
            </w:pPr>
          </w:p>
          <w:p w14:paraId="3560D929" w14:textId="77777777" w:rsidR="0010520C" w:rsidRDefault="0010520C" w:rsidP="0013419A">
            <w:pPr>
              <w:rPr>
                <w:rFonts w:ascii="Verdana" w:hAnsi="Verdana"/>
                <w:sz w:val="20"/>
                <w:szCs w:val="20"/>
              </w:rPr>
            </w:pPr>
          </w:p>
          <w:p w14:paraId="135EA0D5" w14:textId="77777777" w:rsidR="0010520C" w:rsidRDefault="0010520C" w:rsidP="0013419A">
            <w:pPr>
              <w:rPr>
                <w:rFonts w:ascii="Verdana" w:hAnsi="Verdana"/>
                <w:sz w:val="20"/>
                <w:szCs w:val="20"/>
              </w:rPr>
            </w:pPr>
          </w:p>
          <w:p w14:paraId="0E6D44C4" w14:textId="77777777" w:rsidR="0010520C" w:rsidRDefault="0010520C" w:rsidP="0013419A">
            <w:pPr>
              <w:rPr>
                <w:rFonts w:ascii="Verdana" w:hAnsi="Verdana"/>
                <w:sz w:val="20"/>
                <w:szCs w:val="20"/>
              </w:rPr>
            </w:pPr>
          </w:p>
          <w:p w14:paraId="7159670E" w14:textId="77777777" w:rsidR="0010520C" w:rsidRDefault="0010520C" w:rsidP="0013419A">
            <w:pPr>
              <w:rPr>
                <w:rFonts w:ascii="Verdana" w:hAnsi="Verdana"/>
                <w:sz w:val="20"/>
                <w:szCs w:val="20"/>
              </w:rPr>
            </w:pPr>
          </w:p>
          <w:p w14:paraId="05112D72" w14:textId="77777777" w:rsidR="0010520C" w:rsidRDefault="0010520C" w:rsidP="0013419A">
            <w:pPr>
              <w:rPr>
                <w:rFonts w:ascii="Verdana" w:hAnsi="Verdana"/>
                <w:sz w:val="20"/>
                <w:szCs w:val="20"/>
              </w:rPr>
            </w:pPr>
          </w:p>
          <w:p w14:paraId="7F0B9999" w14:textId="77777777" w:rsidR="0010520C" w:rsidRDefault="0010520C" w:rsidP="0013419A">
            <w:pPr>
              <w:rPr>
                <w:rFonts w:ascii="Verdana" w:hAnsi="Verdana"/>
                <w:sz w:val="20"/>
                <w:szCs w:val="20"/>
              </w:rPr>
            </w:pPr>
            <w:r>
              <w:rPr>
                <w:rFonts w:ascii="Verdana" w:hAnsi="Verdana"/>
                <w:sz w:val="20"/>
                <w:szCs w:val="20"/>
              </w:rPr>
              <w:t>NH</w:t>
            </w:r>
          </w:p>
          <w:p w14:paraId="4170C20C" w14:textId="77777777" w:rsidR="0010520C" w:rsidRDefault="0010520C" w:rsidP="0013419A">
            <w:pPr>
              <w:rPr>
                <w:rFonts w:ascii="Verdana" w:hAnsi="Verdana"/>
                <w:sz w:val="20"/>
                <w:szCs w:val="20"/>
              </w:rPr>
            </w:pPr>
          </w:p>
          <w:p w14:paraId="77F8B6C9" w14:textId="77777777" w:rsidR="0010520C" w:rsidRDefault="0010520C" w:rsidP="0013419A">
            <w:pPr>
              <w:rPr>
                <w:rFonts w:ascii="Verdana" w:hAnsi="Verdana"/>
                <w:sz w:val="20"/>
                <w:szCs w:val="20"/>
              </w:rPr>
            </w:pPr>
          </w:p>
          <w:p w14:paraId="7B54C192" w14:textId="77777777" w:rsidR="0010520C" w:rsidRDefault="0010520C" w:rsidP="0013419A">
            <w:pPr>
              <w:rPr>
                <w:rFonts w:ascii="Verdana" w:hAnsi="Verdana"/>
                <w:sz w:val="20"/>
                <w:szCs w:val="20"/>
              </w:rPr>
            </w:pPr>
          </w:p>
          <w:p w14:paraId="0AE2C5B1" w14:textId="77777777" w:rsidR="0010520C" w:rsidRDefault="0010520C" w:rsidP="0013419A">
            <w:pPr>
              <w:rPr>
                <w:rFonts w:ascii="Verdana" w:hAnsi="Verdana"/>
                <w:sz w:val="20"/>
                <w:szCs w:val="20"/>
              </w:rPr>
            </w:pPr>
          </w:p>
          <w:p w14:paraId="3CBD0D35" w14:textId="77777777" w:rsidR="0010520C" w:rsidRDefault="0010520C" w:rsidP="0013419A">
            <w:pPr>
              <w:rPr>
                <w:rFonts w:ascii="Verdana" w:hAnsi="Verdana"/>
                <w:sz w:val="20"/>
                <w:szCs w:val="20"/>
              </w:rPr>
            </w:pPr>
          </w:p>
          <w:p w14:paraId="7DCE1E21" w14:textId="77777777" w:rsidR="0010520C" w:rsidRDefault="0010520C" w:rsidP="0013419A">
            <w:pPr>
              <w:rPr>
                <w:rFonts w:ascii="Verdana" w:hAnsi="Verdana"/>
                <w:sz w:val="20"/>
                <w:szCs w:val="20"/>
              </w:rPr>
            </w:pPr>
          </w:p>
          <w:p w14:paraId="6E33308C" w14:textId="77777777" w:rsidR="0010520C" w:rsidRDefault="0010520C" w:rsidP="0013419A">
            <w:pPr>
              <w:rPr>
                <w:rFonts w:ascii="Verdana" w:hAnsi="Verdana"/>
                <w:sz w:val="20"/>
                <w:szCs w:val="20"/>
              </w:rPr>
            </w:pPr>
          </w:p>
          <w:p w14:paraId="202ACF14" w14:textId="77777777" w:rsidR="0010520C" w:rsidRDefault="0010520C" w:rsidP="0013419A">
            <w:pPr>
              <w:rPr>
                <w:rFonts w:ascii="Verdana" w:hAnsi="Verdana"/>
                <w:sz w:val="20"/>
                <w:szCs w:val="20"/>
              </w:rPr>
            </w:pPr>
          </w:p>
          <w:p w14:paraId="157B7060" w14:textId="77777777" w:rsidR="0010520C" w:rsidRDefault="0010520C" w:rsidP="0013419A">
            <w:pPr>
              <w:rPr>
                <w:rFonts w:ascii="Verdana" w:hAnsi="Verdana"/>
                <w:sz w:val="20"/>
                <w:szCs w:val="20"/>
              </w:rPr>
            </w:pPr>
          </w:p>
          <w:p w14:paraId="08D31C3E" w14:textId="77777777" w:rsidR="0010520C" w:rsidRDefault="0010520C" w:rsidP="0013419A">
            <w:pPr>
              <w:rPr>
                <w:rFonts w:ascii="Verdana" w:hAnsi="Verdana"/>
                <w:sz w:val="20"/>
                <w:szCs w:val="20"/>
              </w:rPr>
            </w:pPr>
          </w:p>
          <w:p w14:paraId="627BBB8F" w14:textId="77777777" w:rsidR="0010520C" w:rsidRDefault="0010520C" w:rsidP="0013419A">
            <w:pPr>
              <w:rPr>
                <w:rFonts w:ascii="Verdana" w:hAnsi="Verdana"/>
                <w:sz w:val="20"/>
                <w:szCs w:val="20"/>
              </w:rPr>
            </w:pPr>
          </w:p>
          <w:p w14:paraId="4179F13B" w14:textId="77777777" w:rsidR="0010520C" w:rsidRDefault="0010520C" w:rsidP="0013419A">
            <w:pPr>
              <w:rPr>
                <w:rFonts w:ascii="Verdana" w:hAnsi="Verdana"/>
                <w:sz w:val="20"/>
                <w:szCs w:val="20"/>
              </w:rPr>
            </w:pPr>
          </w:p>
          <w:p w14:paraId="6A3FE5B6" w14:textId="77777777" w:rsidR="0010520C" w:rsidRDefault="0010520C" w:rsidP="0013419A">
            <w:pPr>
              <w:rPr>
                <w:rFonts w:ascii="Verdana" w:hAnsi="Verdana"/>
                <w:sz w:val="20"/>
                <w:szCs w:val="20"/>
              </w:rPr>
            </w:pPr>
          </w:p>
          <w:p w14:paraId="61CB4AF7" w14:textId="77777777" w:rsidR="0010520C" w:rsidRDefault="0010520C" w:rsidP="0013419A">
            <w:pPr>
              <w:rPr>
                <w:rFonts w:ascii="Verdana" w:hAnsi="Verdana"/>
                <w:sz w:val="20"/>
                <w:szCs w:val="20"/>
              </w:rPr>
            </w:pPr>
          </w:p>
          <w:p w14:paraId="7AC26DE0" w14:textId="77777777" w:rsidR="0010520C" w:rsidRDefault="0010520C" w:rsidP="0013419A">
            <w:pPr>
              <w:rPr>
                <w:rFonts w:ascii="Verdana" w:hAnsi="Verdana"/>
                <w:sz w:val="20"/>
                <w:szCs w:val="20"/>
              </w:rPr>
            </w:pPr>
          </w:p>
          <w:p w14:paraId="242487FB" w14:textId="77777777" w:rsidR="0010520C" w:rsidRDefault="0010520C" w:rsidP="0013419A">
            <w:pPr>
              <w:rPr>
                <w:rFonts w:ascii="Verdana" w:hAnsi="Verdana"/>
                <w:sz w:val="20"/>
                <w:szCs w:val="20"/>
              </w:rPr>
            </w:pPr>
          </w:p>
          <w:p w14:paraId="08C2703F" w14:textId="77777777" w:rsidR="0010520C" w:rsidRDefault="0010520C" w:rsidP="0013419A">
            <w:pPr>
              <w:rPr>
                <w:rFonts w:ascii="Verdana" w:hAnsi="Verdana"/>
                <w:sz w:val="20"/>
                <w:szCs w:val="20"/>
              </w:rPr>
            </w:pPr>
          </w:p>
          <w:p w14:paraId="3A2DD611" w14:textId="77777777" w:rsidR="0010520C" w:rsidRDefault="0010520C" w:rsidP="0013419A">
            <w:pPr>
              <w:rPr>
                <w:rFonts w:ascii="Verdana" w:hAnsi="Verdana"/>
                <w:sz w:val="20"/>
                <w:szCs w:val="20"/>
              </w:rPr>
            </w:pPr>
          </w:p>
          <w:p w14:paraId="68F2518B" w14:textId="77777777" w:rsidR="0010520C" w:rsidRDefault="0010520C" w:rsidP="0013419A">
            <w:pPr>
              <w:rPr>
                <w:rFonts w:ascii="Verdana" w:hAnsi="Verdana"/>
                <w:sz w:val="20"/>
                <w:szCs w:val="20"/>
              </w:rPr>
            </w:pPr>
          </w:p>
          <w:p w14:paraId="354BF4F8" w14:textId="77777777" w:rsidR="0010520C" w:rsidRDefault="0010520C" w:rsidP="0013419A">
            <w:pPr>
              <w:rPr>
                <w:rFonts w:ascii="Verdana" w:hAnsi="Verdana"/>
                <w:sz w:val="20"/>
                <w:szCs w:val="20"/>
              </w:rPr>
            </w:pPr>
          </w:p>
          <w:p w14:paraId="608BADE2" w14:textId="77777777" w:rsidR="0010520C" w:rsidRDefault="0010520C" w:rsidP="0013419A">
            <w:pPr>
              <w:rPr>
                <w:rFonts w:ascii="Verdana" w:hAnsi="Verdana"/>
                <w:sz w:val="20"/>
                <w:szCs w:val="20"/>
              </w:rPr>
            </w:pPr>
          </w:p>
          <w:p w14:paraId="6B804AA8" w14:textId="77777777" w:rsidR="0010520C" w:rsidRDefault="0010520C" w:rsidP="0013419A">
            <w:pPr>
              <w:rPr>
                <w:rFonts w:ascii="Verdana" w:hAnsi="Verdana"/>
                <w:sz w:val="20"/>
                <w:szCs w:val="20"/>
              </w:rPr>
            </w:pPr>
          </w:p>
          <w:p w14:paraId="7677288B" w14:textId="77777777" w:rsidR="0010520C" w:rsidRDefault="0010520C" w:rsidP="0013419A">
            <w:pPr>
              <w:rPr>
                <w:rFonts w:ascii="Verdana" w:hAnsi="Verdana"/>
                <w:sz w:val="20"/>
                <w:szCs w:val="20"/>
              </w:rPr>
            </w:pPr>
          </w:p>
          <w:p w14:paraId="5036AE64" w14:textId="77777777" w:rsidR="0010520C" w:rsidRDefault="0010520C" w:rsidP="0013419A">
            <w:pPr>
              <w:rPr>
                <w:rFonts w:ascii="Verdana" w:hAnsi="Verdana"/>
                <w:sz w:val="20"/>
                <w:szCs w:val="20"/>
              </w:rPr>
            </w:pPr>
          </w:p>
          <w:p w14:paraId="4321AABB" w14:textId="77777777" w:rsidR="0010520C" w:rsidRDefault="0010520C" w:rsidP="0013419A">
            <w:pPr>
              <w:rPr>
                <w:rFonts w:ascii="Verdana" w:hAnsi="Verdana"/>
                <w:sz w:val="20"/>
                <w:szCs w:val="20"/>
              </w:rPr>
            </w:pPr>
          </w:p>
          <w:p w14:paraId="6F86E0AD" w14:textId="77777777" w:rsidR="0010520C" w:rsidRDefault="0010520C" w:rsidP="0013419A">
            <w:pPr>
              <w:rPr>
                <w:rFonts w:ascii="Verdana" w:hAnsi="Verdana"/>
                <w:sz w:val="20"/>
                <w:szCs w:val="20"/>
              </w:rPr>
            </w:pPr>
          </w:p>
          <w:p w14:paraId="03E03AE3" w14:textId="77777777" w:rsidR="0010520C" w:rsidRDefault="0010520C" w:rsidP="0013419A">
            <w:pPr>
              <w:rPr>
                <w:rFonts w:ascii="Verdana" w:hAnsi="Verdana"/>
                <w:sz w:val="20"/>
                <w:szCs w:val="20"/>
              </w:rPr>
            </w:pPr>
          </w:p>
          <w:p w14:paraId="465292CD" w14:textId="77777777" w:rsidR="0010520C" w:rsidRDefault="0010520C" w:rsidP="0013419A">
            <w:pPr>
              <w:rPr>
                <w:rFonts w:ascii="Verdana" w:hAnsi="Verdana"/>
                <w:sz w:val="20"/>
                <w:szCs w:val="20"/>
              </w:rPr>
            </w:pPr>
          </w:p>
          <w:p w14:paraId="0B1AE78B" w14:textId="77777777" w:rsidR="0010520C" w:rsidRDefault="0010520C" w:rsidP="0013419A">
            <w:pPr>
              <w:rPr>
                <w:rFonts w:ascii="Verdana" w:hAnsi="Verdana"/>
                <w:sz w:val="20"/>
                <w:szCs w:val="20"/>
              </w:rPr>
            </w:pPr>
          </w:p>
          <w:p w14:paraId="5BE9C516" w14:textId="77777777" w:rsidR="0010520C" w:rsidRDefault="0010520C" w:rsidP="0013419A">
            <w:pPr>
              <w:rPr>
                <w:rFonts w:ascii="Verdana" w:hAnsi="Verdana"/>
                <w:sz w:val="20"/>
                <w:szCs w:val="20"/>
              </w:rPr>
            </w:pPr>
          </w:p>
          <w:p w14:paraId="15A98B55" w14:textId="77777777" w:rsidR="0010520C" w:rsidRDefault="0010520C" w:rsidP="0013419A">
            <w:pPr>
              <w:rPr>
                <w:rFonts w:ascii="Verdana" w:hAnsi="Verdana"/>
                <w:sz w:val="20"/>
                <w:szCs w:val="20"/>
              </w:rPr>
            </w:pPr>
          </w:p>
          <w:p w14:paraId="1EB7D095" w14:textId="77777777" w:rsidR="0010520C" w:rsidRDefault="0010520C" w:rsidP="0013419A">
            <w:pPr>
              <w:rPr>
                <w:rFonts w:ascii="Verdana" w:hAnsi="Verdana"/>
                <w:sz w:val="20"/>
                <w:szCs w:val="20"/>
              </w:rPr>
            </w:pPr>
          </w:p>
          <w:p w14:paraId="312814AD" w14:textId="77777777" w:rsidR="0010520C" w:rsidRDefault="0010520C" w:rsidP="0013419A">
            <w:pPr>
              <w:rPr>
                <w:rFonts w:ascii="Verdana" w:hAnsi="Verdana"/>
                <w:sz w:val="20"/>
                <w:szCs w:val="20"/>
              </w:rPr>
            </w:pPr>
          </w:p>
          <w:p w14:paraId="50452881" w14:textId="77777777" w:rsidR="0010520C" w:rsidRDefault="0010520C" w:rsidP="0013419A">
            <w:pPr>
              <w:rPr>
                <w:rFonts w:ascii="Verdana" w:hAnsi="Verdana"/>
                <w:sz w:val="20"/>
                <w:szCs w:val="20"/>
              </w:rPr>
            </w:pPr>
          </w:p>
          <w:p w14:paraId="2910CE1C" w14:textId="77777777" w:rsidR="0010520C" w:rsidRDefault="0010520C" w:rsidP="0013419A">
            <w:pPr>
              <w:rPr>
                <w:rFonts w:ascii="Verdana" w:hAnsi="Verdana"/>
                <w:sz w:val="20"/>
                <w:szCs w:val="20"/>
              </w:rPr>
            </w:pPr>
          </w:p>
          <w:p w14:paraId="4B943535" w14:textId="77777777" w:rsidR="0010520C" w:rsidRDefault="0010520C" w:rsidP="0013419A">
            <w:pPr>
              <w:rPr>
                <w:rFonts w:ascii="Verdana" w:hAnsi="Verdana"/>
                <w:sz w:val="20"/>
                <w:szCs w:val="20"/>
              </w:rPr>
            </w:pPr>
          </w:p>
          <w:p w14:paraId="5678184B" w14:textId="77777777" w:rsidR="0010520C" w:rsidRDefault="0010520C" w:rsidP="0013419A">
            <w:pPr>
              <w:rPr>
                <w:rFonts w:ascii="Verdana" w:hAnsi="Verdana"/>
                <w:sz w:val="20"/>
                <w:szCs w:val="20"/>
              </w:rPr>
            </w:pPr>
          </w:p>
          <w:p w14:paraId="7DD85E2B" w14:textId="77777777" w:rsidR="0010520C" w:rsidRDefault="0010520C" w:rsidP="0013419A">
            <w:pPr>
              <w:rPr>
                <w:rFonts w:ascii="Verdana" w:hAnsi="Verdana"/>
                <w:sz w:val="20"/>
                <w:szCs w:val="20"/>
              </w:rPr>
            </w:pPr>
          </w:p>
          <w:p w14:paraId="00254408" w14:textId="77777777" w:rsidR="0010520C" w:rsidRDefault="0010520C" w:rsidP="0013419A">
            <w:pPr>
              <w:rPr>
                <w:rFonts w:ascii="Verdana" w:hAnsi="Verdana"/>
                <w:sz w:val="20"/>
                <w:szCs w:val="20"/>
              </w:rPr>
            </w:pPr>
          </w:p>
          <w:p w14:paraId="58EE13DD" w14:textId="77777777" w:rsidR="0010520C" w:rsidRDefault="0010520C" w:rsidP="0013419A">
            <w:pPr>
              <w:rPr>
                <w:rFonts w:ascii="Verdana" w:hAnsi="Verdana"/>
                <w:sz w:val="20"/>
                <w:szCs w:val="20"/>
              </w:rPr>
            </w:pPr>
          </w:p>
          <w:p w14:paraId="1406C397" w14:textId="77777777" w:rsidR="0010520C" w:rsidRDefault="0010520C" w:rsidP="0013419A">
            <w:pPr>
              <w:rPr>
                <w:rFonts w:ascii="Verdana" w:hAnsi="Verdana"/>
                <w:sz w:val="20"/>
                <w:szCs w:val="20"/>
              </w:rPr>
            </w:pPr>
          </w:p>
          <w:p w14:paraId="6A7C243D" w14:textId="77777777" w:rsidR="0010520C" w:rsidRDefault="0010520C" w:rsidP="0013419A">
            <w:pPr>
              <w:rPr>
                <w:rFonts w:ascii="Verdana" w:hAnsi="Verdana"/>
                <w:sz w:val="20"/>
                <w:szCs w:val="20"/>
              </w:rPr>
            </w:pPr>
          </w:p>
          <w:p w14:paraId="55400ADC" w14:textId="77777777" w:rsidR="0010520C" w:rsidRDefault="0010520C" w:rsidP="0013419A">
            <w:pPr>
              <w:rPr>
                <w:rFonts w:ascii="Verdana" w:hAnsi="Verdana"/>
                <w:sz w:val="20"/>
                <w:szCs w:val="20"/>
              </w:rPr>
            </w:pPr>
          </w:p>
          <w:p w14:paraId="74A14FF5" w14:textId="77777777" w:rsidR="0010520C" w:rsidRDefault="0010520C" w:rsidP="0013419A">
            <w:pPr>
              <w:rPr>
                <w:rFonts w:ascii="Verdana" w:hAnsi="Verdana"/>
                <w:sz w:val="20"/>
                <w:szCs w:val="20"/>
              </w:rPr>
            </w:pPr>
          </w:p>
          <w:p w14:paraId="768D98EA" w14:textId="77777777" w:rsidR="0010520C" w:rsidRDefault="0010520C" w:rsidP="0013419A">
            <w:pPr>
              <w:rPr>
                <w:rFonts w:ascii="Verdana" w:hAnsi="Verdana"/>
                <w:sz w:val="20"/>
                <w:szCs w:val="20"/>
              </w:rPr>
            </w:pPr>
          </w:p>
          <w:p w14:paraId="22D1C13F" w14:textId="77777777" w:rsidR="0010520C" w:rsidRDefault="0010520C" w:rsidP="0013419A">
            <w:pPr>
              <w:rPr>
                <w:rFonts w:ascii="Verdana" w:hAnsi="Verdana"/>
                <w:sz w:val="20"/>
                <w:szCs w:val="20"/>
              </w:rPr>
            </w:pPr>
          </w:p>
          <w:p w14:paraId="719385F0" w14:textId="77777777" w:rsidR="0010520C" w:rsidRDefault="0010520C" w:rsidP="0013419A">
            <w:pPr>
              <w:rPr>
                <w:rFonts w:ascii="Verdana" w:hAnsi="Verdana"/>
                <w:sz w:val="20"/>
                <w:szCs w:val="20"/>
              </w:rPr>
            </w:pPr>
          </w:p>
          <w:p w14:paraId="11D6132E" w14:textId="77777777" w:rsidR="0010520C" w:rsidRDefault="0010520C" w:rsidP="0013419A">
            <w:pPr>
              <w:rPr>
                <w:rFonts w:ascii="Verdana" w:hAnsi="Verdana"/>
                <w:sz w:val="20"/>
                <w:szCs w:val="20"/>
              </w:rPr>
            </w:pPr>
          </w:p>
          <w:p w14:paraId="132ECE00" w14:textId="77777777" w:rsidR="0010520C" w:rsidRDefault="0010520C" w:rsidP="0013419A">
            <w:pPr>
              <w:rPr>
                <w:rFonts w:ascii="Verdana" w:hAnsi="Verdana"/>
                <w:sz w:val="20"/>
                <w:szCs w:val="20"/>
              </w:rPr>
            </w:pPr>
          </w:p>
          <w:p w14:paraId="24401B2C" w14:textId="77777777" w:rsidR="0010520C" w:rsidRDefault="0010520C" w:rsidP="0013419A">
            <w:pPr>
              <w:rPr>
                <w:rFonts w:ascii="Verdana" w:hAnsi="Verdana"/>
                <w:sz w:val="20"/>
                <w:szCs w:val="20"/>
              </w:rPr>
            </w:pPr>
          </w:p>
          <w:p w14:paraId="3EDD0326" w14:textId="77777777" w:rsidR="0010520C" w:rsidRDefault="0010520C" w:rsidP="0013419A">
            <w:pPr>
              <w:rPr>
                <w:rFonts w:ascii="Verdana" w:hAnsi="Verdana"/>
                <w:sz w:val="20"/>
                <w:szCs w:val="20"/>
              </w:rPr>
            </w:pPr>
          </w:p>
          <w:p w14:paraId="76703808" w14:textId="77777777" w:rsidR="0010520C" w:rsidRDefault="0010520C" w:rsidP="0013419A">
            <w:pPr>
              <w:rPr>
                <w:rFonts w:ascii="Verdana" w:hAnsi="Verdana"/>
                <w:sz w:val="20"/>
                <w:szCs w:val="20"/>
              </w:rPr>
            </w:pPr>
          </w:p>
          <w:p w14:paraId="28933644" w14:textId="77777777" w:rsidR="0010520C" w:rsidRDefault="0010520C" w:rsidP="0013419A">
            <w:pPr>
              <w:rPr>
                <w:rFonts w:ascii="Verdana" w:hAnsi="Verdana"/>
                <w:sz w:val="20"/>
                <w:szCs w:val="20"/>
              </w:rPr>
            </w:pPr>
          </w:p>
          <w:p w14:paraId="2EBDF8B8" w14:textId="77777777" w:rsidR="0010520C" w:rsidRDefault="0010520C" w:rsidP="0013419A">
            <w:pPr>
              <w:rPr>
                <w:rFonts w:ascii="Verdana" w:hAnsi="Verdana"/>
                <w:sz w:val="20"/>
                <w:szCs w:val="20"/>
              </w:rPr>
            </w:pPr>
          </w:p>
          <w:p w14:paraId="70440B9A" w14:textId="77777777" w:rsidR="0010520C" w:rsidRDefault="0010520C" w:rsidP="0013419A">
            <w:pPr>
              <w:rPr>
                <w:rFonts w:ascii="Verdana" w:hAnsi="Verdana"/>
                <w:sz w:val="20"/>
                <w:szCs w:val="20"/>
              </w:rPr>
            </w:pPr>
          </w:p>
          <w:p w14:paraId="67BD159E" w14:textId="77777777" w:rsidR="0010520C" w:rsidRDefault="0010520C" w:rsidP="0013419A">
            <w:pPr>
              <w:rPr>
                <w:rFonts w:ascii="Verdana" w:hAnsi="Verdana"/>
                <w:sz w:val="20"/>
                <w:szCs w:val="20"/>
              </w:rPr>
            </w:pPr>
          </w:p>
          <w:p w14:paraId="1D245DC3" w14:textId="77777777" w:rsidR="0010520C" w:rsidRDefault="0010520C" w:rsidP="0013419A">
            <w:pPr>
              <w:rPr>
                <w:rFonts w:ascii="Verdana" w:hAnsi="Verdana"/>
                <w:sz w:val="20"/>
                <w:szCs w:val="20"/>
              </w:rPr>
            </w:pPr>
          </w:p>
          <w:p w14:paraId="51915F14" w14:textId="77777777" w:rsidR="0010520C" w:rsidRDefault="0010520C" w:rsidP="0013419A">
            <w:pPr>
              <w:rPr>
                <w:rFonts w:ascii="Verdana" w:hAnsi="Verdana"/>
                <w:sz w:val="20"/>
                <w:szCs w:val="20"/>
              </w:rPr>
            </w:pPr>
          </w:p>
          <w:p w14:paraId="088BD247" w14:textId="77777777" w:rsidR="0010520C" w:rsidRDefault="0010520C" w:rsidP="0013419A">
            <w:pPr>
              <w:rPr>
                <w:rFonts w:ascii="Verdana" w:hAnsi="Verdana"/>
                <w:sz w:val="20"/>
                <w:szCs w:val="20"/>
              </w:rPr>
            </w:pPr>
          </w:p>
          <w:p w14:paraId="08FCD258" w14:textId="77777777" w:rsidR="0010520C" w:rsidRDefault="0010520C" w:rsidP="0013419A">
            <w:pPr>
              <w:rPr>
                <w:rFonts w:ascii="Verdana" w:hAnsi="Verdana"/>
                <w:sz w:val="20"/>
                <w:szCs w:val="20"/>
              </w:rPr>
            </w:pPr>
          </w:p>
          <w:p w14:paraId="2E0A485D" w14:textId="77777777" w:rsidR="0010520C" w:rsidRDefault="0010520C" w:rsidP="0013419A">
            <w:pPr>
              <w:rPr>
                <w:rFonts w:ascii="Verdana" w:hAnsi="Verdana"/>
                <w:sz w:val="20"/>
                <w:szCs w:val="20"/>
              </w:rPr>
            </w:pPr>
          </w:p>
          <w:p w14:paraId="622721D9" w14:textId="77777777" w:rsidR="0010520C" w:rsidRDefault="0010520C" w:rsidP="0013419A">
            <w:pPr>
              <w:rPr>
                <w:rFonts w:ascii="Verdana" w:hAnsi="Verdana"/>
                <w:sz w:val="20"/>
                <w:szCs w:val="20"/>
              </w:rPr>
            </w:pPr>
          </w:p>
          <w:p w14:paraId="4C970588" w14:textId="77777777" w:rsidR="0010520C" w:rsidRDefault="0010520C" w:rsidP="0013419A">
            <w:pPr>
              <w:rPr>
                <w:rFonts w:ascii="Verdana" w:hAnsi="Verdana"/>
                <w:sz w:val="20"/>
                <w:szCs w:val="20"/>
              </w:rPr>
            </w:pPr>
          </w:p>
          <w:p w14:paraId="4184DAAE" w14:textId="77777777" w:rsidR="0010520C" w:rsidRDefault="0010520C" w:rsidP="0013419A">
            <w:pPr>
              <w:rPr>
                <w:rFonts w:ascii="Verdana" w:hAnsi="Verdana"/>
                <w:sz w:val="20"/>
                <w:szCs w:val="20"/>
              </w:rPr>
            </w:pPr>
          </w:p>
          <w:p w14:paraId="6A4916E9" w14:textId="77777777" w:rsidR="0010520C" w:rsidRDefault="0010520C" w:rsidP="0013419A">
            <w:pPr>
              <w:rPr>
                <w:rFonts w:ascii="Verdana" w:hAnsi="Verdana"/>
                <w:sz w:val="20"/>
                <w:szCs w:val="20"/>
              </w:rPr>
            </w:pPr>
          </w:p>
          <w:p w14:paraId="6A3F6685" w14:textId="77777777" w:rsidR="0010520C" w:rsidRDefault="0010520C" w:rsidP="0013419A">
            <w:pPr>
              <w:rPr>
                <w:rFonts w:ascii="Verdana" w:hAnsi="Verdana"/>
                <w:sz w:val="20"/>
                <w:szCs w:val="20"/>
              </w:rPr>
            </w:pPr>
          </w:p>
          <w:p w14:paraId="2B7AE345" w14:textId="77777777" w:rsidR="0010520C" w:rsidRDefault="0010520C" w:rsidP="0013419A">
            <w:pPr>
              <w:rPr>
                <w:rFonts w:ascii="Verdana" w:hAnsi="Verdana"/>
                <w:sz w:val="20"/>
                <w:szCs w:val="20"/>
              </w:rPr>
            </w:pPr>
          </w:p>
          <w:p w14:paraId="19ECADB4" w14:textId="77777777" w:rsidR="0010520C" w:rsidRDefault="0010520C" w:rsidP="0013419A">
            <w:pPr>
              <w:rPr>
                <w:rFonts w:ascii="Verdana" w:hAnsi="Verdana"/>
                <w:sz w:val="20"/>
                <w:szCs w:val="20"/>
              </w:rPr>
            </w:pPr>
          </w:p>
          <w:p w14:paraId="06925CFA" w14:textId="77777777" w:rsidR="0010520C" w:rsidRDefault="0010520C" w:rsidP="0013419A">
            <w:pPr>
              <w:rPr>
                <w:rFonts w:ascii="Verdana" w:hAnsi="Verdana"/>
                <w:sz w:val="20"/>
                <w:szCs w:val="20"/>
              </w:rPr>
            </w:pPr>
          </w:p>
          <w:p w14:paraId="4BA85928" w14:textId="77777777" w:rsidR="0010520C" w:rsidRDefault="0010520C" w:rsidP="0013419A">
            <w:pPr>
              <w:rPr>
                <w:rFonts w:ascii="Verdana" w:hAnsi="Verdana"/>
                <w:sz w:val="20"/>
                <w:szCs w:val="20"/>
              </w:rPr>
            </w:pPr>
          </w:p>
          <w:p w14:paraId="568FD40B" w14:textId="77777777" w:rsidR="0010520C" w:rsidRDefault="0010520C" w:rsidP="0013419A">
            <w:pPr>
              <w:rPr>
                <w:rFonts w:ascii="Verdana" w:hAnsi="Verdana"/>
                <w:sz w:val="20"/>
                <w:szCs w:val="20"/>
              </w:rPr>
            </w:pPr>
          </w:p>
          <w:p w14:paraId="6940B476" w14:textId="77777777" w:rsidR="0010520C" w:rsidRDefault="0010520C" w:rsidP="0013419A">
            <w:pPr>
              <w:rPr>
                <w:rFonts w:ascii="Verdana" w:hAnsi="Verdana"/>
                <w:sz w:val="20"/>
                <w:szCs w:val="20"/>
              </w:rPr>
            </w:pPr>
          </w:p>
          <w:p w14:paraId="3825681C" w14:textId="77777777" w:rsidR="0010520C" w:rsidRDefault="0010520C" w:rsidP="0013419A">
            <w:pPr>
              <w:rPr>
                <w:rFonts w:ascii="Verdana" w:hAnsi="Verdana"/>
                <w:sz w:val="20"/>
                <w:szCs w:val="20"/>
              </w:rPr>
            </w:pPr>
          </w:p>
          <w:p w14:paraId="3FCEEF8F" w14:textId="77777777" w:rsidR="0010520C" w:rsidRDefault="0010520C" w:rsidP="0013419A">
            <w:pPr>
              <w:rPr>
                <w:rFonts w:ascii="Verdana" w:hAnsi="Verdana"/>
                <w:sz w:val="20"/>
                <w:szCs w:val="20"/>
              </w:rPr>
            </w:pPr>
          </w:p>
          <w:p w14:paraId="3F51BAD4" w14:textId="77777777" w:rsidR="0010520C" w:rsidRDefault="0010520C" w:rsidP="0013419A">
            <w:pPr>
              <w:rPr>
                <w:rFonts w:ascii="Verdana" w:hAnsi="Verdana"/>
                <w:sz w:val="20"/>
                <w:szCs w:val="20"/>
              </w:rPr>
            </w:pPr>
          </w:p>
          <w:p w14:paraId="6E511350" w14:textId="77777777" w:rsidR="0010520C" w:rsidRDefault="0010520C" w:rsidP="0013419A">
            <w:pPr>
              <w:rPr>
                <w:rFonts w:ascii="Verdana" w:hAnsi="Verdana"/>
                <w:sz w:val="20"/>
                <w:szCs w:val="20"/>
              </w:rPr>
            </w:pPr>
          </w:p>
          <w:p w14:paraId="4A882324" w14:textId="77777777" w:rsidR="0010520C" w:rsidRDefault="0010520C" w:rsidP="0013419A">
            <w:pPr>
              <w:rPr>
                <w:rFonts w:ascii="Verdana" w:hAnsi="Verdana"/>
                <w:sz w:val="20"/>
                <w:szCs w:val="20"/>
              </w:rPr>
            </w:pPr>
          </w:p>
          <w:p w14:paraId="4C1D8EC1" w14:textId="77777777" w:rsidR="0010520C" w:rsidRDefault="0010520C" w:rsidP="0013419A">
            <w:pPr>
              <w:rPr>
                <w:rFonts w:ascii="Verdana" w:hAnsi="Verdana"/>
                <w:sz w:val="20"/>
                <w:szCs w:val="20"/>
              </w:rPr>
            </w:pPr>
          </w:p>
          <w:p w14:paraId="3580BBFA" w14:textId="77777777" w:rsidR="0010520C" w:rsidRDefault="0010520C" w:rsidP="0013419A">
            <w:pPr>
              <w:rPr>
                <w:rFonts w:ascii="Verdana" w:hAnsi="Verdana"/>
                <w:sz w:val="20"/>
                <w:szCs w:val="20"/>
              </w:rPr>
            </w:pPr>
          </w:p>
          <w:p w14:paraId="013358D4" w14:textId="77777777" w:rsidR="0010520C" w:rsidRDefault="0010520C" w:rsidP="0013419A">
            <w:pPr>
              <w:rPr>
                <w:rFonts w:ascii="Verdana" w:hAnsi="Verdana"/>
                <w:sz w:val="20"/>
                <w:szCs w:val="20"/>
              </w:rPr>
            </w:pPr>
          </w:p>
          <w:p w14:paraId="126B6576" w14:textId="77777777" w:rsidR="0010520C" w:rsidRDefault="0010520C" w:rsidP="0013419A">
            <w:pPr>
              <w:rPr>
                <w:rFonts w:ascii="Verdana" w:hAnsi="Verdana"/>
                <w:sz w:val="20"/>
                <w:szCs w:val="20"/>
              </w:rPr>
            </w:pPr>
          </w:p>
          <w:p w14:paraId="15ADB4E3" w14:textId="77777777" w:rsidR="0010520C" w:rsidRDefault="0010520C" w:rsidP="0013419A">
            <w:pPr>
              <w:rPr>
                <w:rFonts w:ascii="Verdana" w:hAnsi="Verdana"/>
                <w:sz w:val="20"/>
                <w:szCs w:val="20"/>
              </w:rPr>
            </w:pPr>
          </w:p>
          <w:p w14:paraId="78606C51" w14:textId="77777777" w:rsidR="0010520C" w:rsidRDefault="0010520C" w:rsidP="0013419A">
            <w:pPr>
              <w:rPr>
                <w:rFonts w:ascii="Verdana" w:hAnsi="Verdana"/>
                <w:sz w:val="20"/>
                <w:szCs w:val="20"/>
              </w:rPr>
            </w:pPr>
          </w:p>
          <w:p w14:paraId="742BE934" w14:textId="77777777" w:rsidR="0010520C" w:rsidRDefault="0010520C" w:rsidP="0013419A">
            <w:pPr>
              <w:rPr>
                <w:rFonts w:ascii="Verdana" w:hAnsi="Verdana"/>
                <w:sz w:val="20"/>
                <w:szCs w:val="20"/>
              </w:rPr>
            </w:pPr>
          </w:p>
          <w:p w14:paraId="7E2B5276" w14:textId="77777777" w:rsidR="0010520C" w:rsidRDefault="0010520C" w:rsidP="0013419A">
            <w:pPr>
              <w:rPr>
                <w:rFonts w:ascii="Verdana" w:hAnsi="Verdana"/>
                <w:sz w:val="20"/>
                <w:szCs w:val="20"/>
              </w:rPr>
            </w:pPr>
          </w:p>
          <w:p w14:paraId="3E070A7D" w14:textId="77777777" w:rsidR="0010520C" w:rsidRDefault="0010520C" w:rsidP="0013419A">
            <w:pPr>
              <w:rPr>
                <w:rFonts w:ascii="Verdana" w:hAnsi="Verdana"/>
                <w:sz w:val="20"/>
                <w:szCs w:val="20"/>
              </w:rPr>
            </w:pPr>
          </w:p>
          <w:p w14:paraId="0193840E" w14:textId="77777777" w:rsidR="0010520C" w:rsidRDefault="0010520C" w:rsidP="0013419A">
            <w:pPr>
              <w:rPr>
                <w:rFonts w:ascii="Verdana" w:hAnsi="Verdana"/>
                <w:sz w:val="20"/>
                <w:szCs w:val="20"/>
              </w:rPr>
            </w:pPr>
          </w:p>
          <w:p w14:paraId="439DFFA6" w14:textId="77777777" w:rsidR="0010520C" w:rsidRDefault="0010520C" w:rsidP="0013419A">
            <w:pPr>
              <w:rPr>
                <w:rFonts w:ascii="Verdana" w:hAnsi="Verdana"/>
                <w:sz w:val="20"/>
                <w:szCs w:val="20"/>
              </w:rPr>
            </w:pPr>
          </w:p>
          <w:p w14:paraId="0ED71476" w14:textId="77777777" w:rsidR="0010520C" w:rsidRDefault="0010520C" w:rsidP="0013419A">
            <w:pPr>
              <w:rPr>
                <w:rFonts w:ascii="Verdana" w:hAnsi="Verdana"/>
                <w:sz w:val="20"/>
                <w:szCs w:val="20"/>
              </w:rPr>
            </w:pPr>
          </w:p>
          <w:p w14:paraId="5782AAE9" w14:textId="77777777" w:rsidR="0010520C" w:rsidRDefault="0010520C" w:rsidP="0013419A">
            <w:pPr>
              <w:rPr>
                <w:rFonts w:ascii="Verdana" w:hAnsi="Verdana"/>
                <w:sz w:val="20"/>
                <w:szCs w:val="20"/>
              </w:rPr>
            </w:pPr>
          </w:p>
          <w:p w14:paraId="1873F4A6" w14:textId="77777777" w:rsidR="0010520C" w:rsidRDefault="0010520C" w:rsidP="0013419A">
            <w:pPr>
              <w:rPr>
                <w:rFonts w:ascii="Verdana" w:hAnsi="Verdana"/>
                <w:sz w:val="20"/>
                <w:szCs w:val="20"/>
              </w:rPr>
            </w:pPr>
          </w:p>
          <w:p w14:paraId="67D16E4E" w14:textId="77777777" w:rsidR="0010520C" w:rsidRDefault="0010520C" w:rsidP="0013419A">
            <w:pPr>
              <w:rPr>
                <w:rFonts w:ascii="Verdana" w:hAnsi="Verdana"/>
                <w:sz w:val="20"/>
                <w:szCs w:val="20"/>
              </w:rPr>
            </w:pPr>
          </w:p>
          <w:p w14:paraId="501B5699" w14:textId="77777777" w:rsidR="0010520C" w:rsidRDefault="0010520C" w:rsidP="0013419A">
            <w:pPr>
              <w:rPr>
                <w:rFonts w:ascii="Verdana" w:hAnsi="Verdana"/>
                <w:sz w:val="20"/>
                <w:szCs w:val="20"/>
              </w:rPr>
            </w:pPr>
          </w:p>
          <w:p w14:paraId="0649FE83" w14:textId="77777777" w:rsidR="0010520C" w:rsidRDefault="0010520C" w:rsidP="0013419A">
            <w:pPr>
              <w:rPr>
                <w:rFonts w:ascii="Verdana" w:hAnsi="Verdana"/>
                <w:sz w:val="20"/>
                <w:szCs w:val="20"/>
              </w:rPr>
            </w:pPr>
          </w:p>
          <w:p w14:paraId="5452B520" w14:textId="77777777" w:rsidR="0010520C" w:rsidRDefault="0010520C" w:rsidP="0013419A">
            <w:pPr>
              <w:rPr>
                <w:rFonts w:ascii="Verdana" w:hAnsi="Verdana"/>
                <w:sz w:val="20"/>
                <w:szCs w:val="20"/>
              </w:rPr>
            </w:pPr>
          </w:p>
          <w:p w14:paraId="5DCD7DF4" w14:textId="77777777" w:rsidR="0010520C" w:rsidRDefault="0010520C" w:rsidP="0013419A">
            <w:pPr>
              <w:rPr>
                <w:rFonts w:ascii="Verdana" w:hAnsi="Verdana"/>
                <w:sz w:val="20"/>
                <w:szCs w:val="20"/>
              </w:rPr>
            </w:pPr>
          </w:p>
          <w:p w14:paraId="735A45BA" w14:textId="77777777" w:rsidR="0010520C" w:rsidRDefault="0010520C" w:rsidP="0013419A">
            <w:pPr>
              <w:rPr>
                <w:rFonts w:ascii="Verdana" w:hAnsi="Verdana"/>
                <w:sz w:val="20"/>
                <w:szCs w:val="20"/>
              </w:rPr>
            </w:pPr>
          </w:p>
          <w:p w14:paraId="3C44E9CC" w14:textId="77777777" w:rsidR="0010520C" w:rsidRDefault="0010520C" w:rsidP="0013419A">
            <w:pPr>
              <w:rPr>
                <w:rFonts w:ascii="Verdana" w:hAnsi="Verdana"/>
                <w:sz w:val="20"/>
                <w:szCs w:val="20"/>
              </w:rPr>
            </w:pPr>
          </w:p>
          <w:p w14:paraId="74AB6F70" w14:textId="77777777" w:rsidR="0010520C" w:rsidRDefault="0010520C" w:rsidP="0013419A">
            <w:pPr>
              <w:rPr>
                <w:rFonts w:ascii="Verdana" w:hAnsi="Verdana"/>
                <w:sz w:val="20"/>
                <w:szCs w:val="20"/>
              </w:rPr>
            </w:pPr>
          </w:p>
          <w:p w14:paraId="2276F1DB" w14:textId="4526986B" w:rsidR="0010520C" w:rsidRPr="00F56DB6" w:rsidRDefault="0010520C" w:rsidP="0013419A">
            <w:pPr>
              <w:rPr>
                <w:rFonts w:ascii="Verdana" w:hAnsi="Verdana"/>
                <w:sz w:val="20"/>
                <w:szCs w:val="20"/>
              </w:rPr>
            </w:pPr>
          </w:p>
        </w:tc>
      </w:tr>
      <w:tr w:rsidR="00AF1CA5" w:rsidRPr="00F56DB6" w14:paraId="77941080" w14:textId="77777777" w:rsidTr="006C2319">
        <w:trPr>
          <w:trHeight w:val="167"/>
        </w:trPr>
        <w:tc>
          <w:tcPr>
            <w:tcW w:w="1065" w:type="dxa"/>
          </w:tcPr>
          <w:p w14:paraId="61890B8D" w14:textId="0995BB37" w:rsidR="00AF1CA5" w:rsidRPr="00F56DB6" w:rsidRDefault="00552656" w:rsidP="00F3062C">
            <w:pPr>
              <w:jc w:val="both"/>
              <w:rPr>
                <w:rFonts w:ascii="Verdana" w:hAnsi="Verdana"/>
                <w:sz w:val="20"/>
                <w:szCs w:val="20"/>
              </w:rPr>
            </w:pPr>
            <w:bookmarkStart w:id="0" w:name="_Hlk28004473"/>
            <w:r>
              <w:rPr>
                <w:rFonts w:ascii="Verdana" w:hAnsi="Verdana"/>
                <w:sz w:val="20"/>
                <w:szCs w:val="20"/>
              </w:rPr>
              <w:lastRenderedPageBreak/>
              <w:t>9</w:t>
            </w:r>
          </w:p>
        </w:tc>
        <w:tc>
          <w:tcPr>
            <w:tcW w:w="7797" w:type="dxa"/>
            <w:tcBorders>
              <w:right w:val="single" w:sz="4" w:space="0" w:color="auto"/>
            </w:tcBorders>
          </w:tcPr>
          <w:p w14:paraId="60988B1D" w14:textId="77777777" w:rsidR="00AF1CA5" w:rsidRDefault="00552656" w:rsidP="00486358">
            <w:pPr>
              <w:rPr>
                <w:rFonts w:ascii="Verdana" w:hAnsi="Verdana"/>
                <w:bCs/>
                <w:sz w:val="20"/>
                <w:szCs w:val="20"/>
              </w:rPr>
            </w:pPr>
            <w:r>
              <w:rPr>
                <w:rFonts w:ascii="Verdana" w:hAnsi="Verdana"/>
                <w:b/>
                <w:sz w:val="20"/>
                <w:szCs w:val="20"/>
              </w:rPr>
              <w:t>WORKPLACE HEALTH IMPACT REPORT</w:t>
            </w:r>
          </w:p>
          <w:p w14:paraId="2E3AE739" w14:textId="77777777" w:rsidR="00552656" w:rsidRDefault="00552656" w:rsidP="00486358">
            <w:pPr>
              <w:rPr>
                <w:rFonts w:ascii="Verdana" w:hAnsi="Verdana"/>
                <w:bCs/>
                <w:sz w:val="20"/>
                <w:szCs w:val="20"/>
              </w:rPr>
            </w:pPr>
          </w:p>
          <w:p w14:paraId="0430339F" w14:textId="77777777" w:rsidR="0008210E" w:rsidRPr="0008210E" w:rsidRDefault="0008210E" w:rsidP="0008210E">
            <w:pPr>
              <w:rPr>
                <w:rFonts w:ascii="Verdana" w:hAnsi="Verdana"/>
                <w:sz w:val="20"/>
                <w:szCs w:val="20"/>
              </w:rPr>
            </w:pPr>
            <w:r w:rsidRPr="0008210E">
              <w:rPr>
                <w:rFonts w:ascii="Verdana" w:hAnsi="Verdana"/>
                <w:sz w:val="20"/>
                <w:szCs w:val="20"/>
              </w:rPr>
              <w:t xml:space="preserve">Wellbeing@Work offer consists of Workplace Health Needs Assessment, Workplace Competitions, Training, Business Games and bespoke activities. </w:t>
            </w:r>
          </w:p>
          <w:p w14:paraId="48390C24" w14:textId="77777777" w:rsidR="0008210E" w:rsidRPr="0008210E" w:rsidRDefault="0008210E" w:rsidP="0008210E">
            <w:pPr>
              <w:rPr>
                <w:rFonts w:ascii="Verdana" w:hAnsi="Verdana"/>
                <w:sz w:val="20"/>
                <w:szCs w:val="20"/>
              </w:rPr>
            </w:pPr>
          </w:p>
          <w:p w14:paraId="4F938F74" w14:textId="752C7DEB" w:rsidR="0008210E" w:rsidRPr="0008210E" w:rsidRDefault="0008210E" w:rsidP="0008210E">
            <w:pPr>
              <w:rPr>
                <w:rFonts w:ascii="Verdana" w:hAnsi="Verdana"/>
                <w:sz w:val="20"/>
                <w:szCs w:val="20"/>
              </w:rPr>
            </w:pPr>
            <w:r w:rsidRPr="0008210E">
              <w:rPr>
                <w:rFonts w:ascii="Verdana" w:hAnsi="Verdana"/>
                <w:sz w:val="20"/>
                <w:szCs w:val="20"/>
              </w:rPr>
              <w:t>Workplace Health Impact Report for the first year of the project has been produced and focuses on the Workplace Health Needs</w:t>
            </w:r>
            <w:r>
              <w:rPr>
                <w:rFonts w:ascii="Verdana" w:hAnsi="Verdana"/>
                <w:sz w:val="20"/>
                <w:szCs w:val="20"/>
              </w:rPr>
              <w:t xml:space="preserve"> </w:t>
            </w:r>
            <w:r w:rsidR="0010520C">
              <w:rPr>
                <w:rFonts w:ascii="Verdana" w:hAnsi="Verdana"/>
                <w:sz w:val="20"/>
                <w:szCs w:val="20"/>
              </w:rPr>
              <w:t xml:space="preserve">Assessment. </w:t>
            </w:r>
            <w:r w:rsidRPr="0008210E">
              <w:rPr>
                <w:rFonts w:ascii="Verdana" w:hAnsi="Verdana"/>
                <w:sz w:val="20"/>
                <w:szCs w:val="20"/>
              </w:rPr>
              <w:t xml:space="preserve">Launched in July 2018 with LCC PH funding and 6 </w:t>
            </w:r>
            <w:r w:rsidR="0010520C">
              <w:rPr>
                <w:rFonts w:ascii="Verdana" w:hAnsi="Verdana"/>
                <w:sz w:val="20"/>
                <w:szCs w:val="20"/>
              </w:rPr>
              <w:t>districts</w:t>
            </w:r>
            <w:r w:rsidRPr="0008210E">
              <w:rPr>
                <w:rFonts w:ascii="Verdana" w:hAnsi="Verdana"/>
                <w:sz w:val="20"/>
                <w:szCs w:val="20"/>
              </w:rPr>
              <w:t>y funding, the WHNA is free to organisations (except those in Leicester City, Rutland and Oadby &amp; Wigston).  94 organisations are in progress, with a 50:50 split between Private and Public Organisations.  Findings are showing that we have a lower % of smokers, higher % of inactivity, sleep issues and alcohol risk compared to national average.</w:t>
            </w:r>
          </w:p>
          <w:p w14:paraId="6AF32ED4" w14:textId="77777777" w:rsidR="0008210E" w:rsidRPr="0008210E" w:rsidRDefault="0008210E" w:rsidP="0008210E">
            <w:pPr>
              <w:rPr>
                <w:rFonts w:ascii="Verdana" w:hAnsi="Verdana"/>
                <w:sz w:val="20"/>
                <w:szCs w:val="20"/>
              </w:rPr>
            </w:pPr>
          </w:p>
          <w:p w14:paraId="0E58651E" w14:textId="77777777" w:rsidR="0008210E" w:rsidRPr="0008210E" w:rsidRDefault="0008210E" w:rsidP="0008210E">
            <w:pPr>
              <w:rPr>
                <w:rFonts w:ascii="Verdana" w:hAnsi="Verdana"/>
                <w:sz w:val="20"/>
                <w:szCs w:val="20"/>
              </w:rPr>
            </w:pPr>
            <w:r w:rsidRPr="0008210E">
              <w:rPr>
                <w:rFonts w:ascii="Verdana" w:hAnsi="Verdana"/>
                <w:sz w:val="20"/>
                <w:szCs w:val="20"/>
              </w:rPr>
              <w:t>Work has been undertaken to link the programme with the Leicester Business Festival and link with districts to collectively target organisations.</w:t>
            </w:r>
          </w:p>
          <w:p w14:paraId="702BEB2A" w14:textId="77777777" w:rsidR="0008210E" w:rsidRPr="0008210E" w:rsidRDefault="0008210E" w:rsidP="0008210E">
            <w:pPr>
              <w:rPr>
                <w:rFonts w:ascii="Verdana" w:hAnsi="Verdana"/>
                <w:sz w:val="20"/>
                <w:szCs w:val="20"/>
              </w:rPr>
            </w:pPr>
          </w:p>
          <w:p w14:paraId="5FE99E18" w14:textId="34767DEF" w:rsidR="0008210E" w:rsidRPr="0008210E" w:rsidRDefault="0008210E" w:rsidP="0008210E">
            <w:pPr>
              <w:rPr>
                <w:rFonts w:ascii="Verdana" w:hAnsi="Verdana"/>
                <w:sz w:val="20"/>
                <w:szCs w:val="20"/>
              </w:rPr>
            </w:pPr>
            <w:r w:rsidRPr="0008210E">
              <w:rPr>
                <w:rFonts w:ascii="Verdana" w:hAnsi="Verdana"/>
                <w:sz w:val="20"/>
                <w:szCs w:val="20"/>
              </w:rPr>
              <w:t>Next steps are to develop </w:t>
            </w:r>
            <w:r w:rsidR="0010520C">
              <w:rPr>
                <w:rFonts w:ascii="Verdana" w:hAnsi="Verdana"/>
                <w:sz w:val="20"/>
                <w:szCs w:val="20"/>
              </w:rPr>
              <w:t>the</w:t>
            </w:r>
            <w:r w:rsidRPr="0008210E">
              <w:rPr>
                <w:rFonts w:ascii="Verdana" w:hAnsi="Verdana"/>
                <w:sz w:val="20"/>
                <w:szCs w:val="20"/>
              </w:rPr>
              <w:t xml:space="preserve"> Workplace Health Charter which will consist of a pledge and award.  Initial outlines to be shared with Mike Sandys and Jane Toman.</w:t>
            </w:r>
          </w:p>
          <w:p w14:paraId="2062F808" w14:textId="77777777" w:rsidR="0008210E" w:rsidRPr="0008210E" w:rsidRDefault="0008210E" w:rsidP="0008210E">
            <w:pPr>
              <w:rPr>
                <w:rFonts w:ascii="Verdana" w:hAnsi="Verdana"/>
                <w:sz w:val="20"/>
                <w:szCs w:val="20"/>
              </w:rPr>
            </w:pPr>
          </w:p>
          <w:p w14:paraId="0FD2014F" w14:textId="77777777" w:rsidR="0008210E" w:rsidRPr="0008210E" w:rsidRDefault="0008210E" w:rsidP="0008210E">
            <w:pPr>
              <w:rPr>
                <w:rFonts w:ascii="Verdana" w:hAnsi="Verdana"/>
                <w:sz w:val="20"/>
                <w:szCs w:val="20"/>
              </w:rPr>
            </w:pPr>
            <w:r w:rsidRPr="0008210E">
              <w:rPr>
                <w:rFonts w:ascii="Verdana" w:hAnsi="Verdana"/>
                <w:sz w:val="20"/>
                <w:szCs w:val="20"/>
              </w:rPr>
              <w:t xml:space="preserve">AR asked if we gave workplaces a list of preferred suppliers for them to utilise when delivering activities? Discussion then took place around that work is done with the local authority to see what support they could provide but not endorsement of private providers is given as we haven’t got the minimum operating checks in place.  </w:t>
            </w:r>
          </w:p>
          <w:p w14:paraId="0688E23C" w14:textId="77777777" w:rsidR="0008210E" w:rsidRPr="0008210E" w:rsidRDefault="0008210E" w:rsidP="0008210E">
            <w:pPr>
              <w:rPr>
                <w:rFonts w:ascii="Verdana" w:hAnsi="Verdana"/>
                <w:sz w:val="20"/>
                <w:szCs w:val="20"/>
              </w:rPr>
            </w:pPr>
          </w:p>
          <w:p w14:paraId="4C5BC38E" w14:textId="77777777" w:rsidR="0008210E" w:rsidRDefault="0008210E" w:rsidP="0008210E">
            <w:r w:rsidRPr="0008210E">
              <w:rPr>
                <w:rFonts w:ascii="Verdana" w:hAnsi="Verdana"/>
                <w:sz w:val="20"/>
                <w:szCs w:val="20"/>
              </w:rPr>
              <w:t>JS to share the copy of the report</w:t>
            </w:r>
            <w:r>
              <w:t>.</w:t>
            </w:r>
          </w:p>
          <w:p w14:paraId="618D018E" w14:textId="4A45E048" w:rsidR="00552656" w:rsidRPr="00552656" w:rsidRDefault="00552656" w:rsidP="00486358">
            <w:pPr>
              <w:rPr>
                <w:rFonts w:ascii="Verdana" w:hAnsi="Verdana"/>
                <w:bCs/>
                <w:sz w:val="20"/>
                <w:szCs w:val="20"/>
              </w:rPr>
            </w:pPr>
          </w:p>
        </w:tc>
        <w:tc>
          <w:tcPr>
            <w:tcW w:w="1298" w:type="dxa"/>
            <w:tcBorders>
              <w:left w:val="single" w:sz="4" w:space="0" w:color="auto"/>
            </w:tcBorders>
          </w:tcPr>
          <w:p w14:paraId="76C9742D" w14:textId="77777777" w:rsidR="00AF1CA5" w:rsidRDefault="00AF1CA5" w:rsidP="007B27C5">
            <w:pPr>
              <w:jc w:val="center"/>
              <w:rPr>
                <w:rFonts w:ascii="Verdana" w:hAnsi="Verdana"/>
                <w:sz w:val="20"/>
                <w:szCs w:val="20"/>
              </w:rPr>
            </w:pPr>
          </w:p>
          <w:p w14:paraId="67443025" w14:textId="77777777" w:rsidR="0010520C" w:rsidRDefault="0010520C" w:rsidP="007B27C5">
            <w:pPr>
              <w:jc w:val="center"/>
              <w:rPr>
                <w:rFonts w:ascii="Verdana" w:hAnsi="Verdana"/>
                <w:sz w:val="20"/>
                <w:szCs w:val="20"/>
              </w:rPr>
            </w:pPr>
          </w:p>
          <w:p w14:paraId="69FA0317" w14:textId="77777777" w:rsidR="0010520C" w:rsidRDefault="0010520C" w:rsidP="007B27C5">
            <w:pPr>
              <w:jc w:val="center"/>
              <w:rPr>
                <w:rFonts w:ascii="Verdana" w:hAnsi="Verdana"/>
                <w:sz w:val="20"/>
                <w:szCs w:val="20"/>
              </w:rPr>
            </w:pPr>
          </w:p>
          <w:p w14:paraId="654EFE5B" w14:textId="77777777" w:rsidR="0010520C" w:rsidRDefault="0010520C" w:rsidP="007B27C5">
            <w:pPr>
              <w:jc w:val="center"/>
              <w:rPr>
                <w:rFonts w:ascii="Verdana" w:hAnsi="Verdana"/>
                <w:sz w:val="20"/>
                <w:szCs w:val="20"/>
              </w:rPr>
            </w:pPr>
          </w:p>
          <w:p w14:paraId="42DB4B0B" w14:textId="77777777" w:rsidR="0010520C" w:rsidRDefault="0010520C" w:rsidP="007B27C5">
            <w:pPr>
              <w:jc w:val="center"/>
              <w:rPr>
                <w:rFonts w:ascii="Verdana" w:hAnsi="Verdana"/>
                <w:sz w:val="20"/>
                <w:szCs w:val="20"/>
              </w:rPr>
            </w:pPr>
          </w:p>
          <w:p w14:paraId="6F455002" w14:textId="77777777" w:rsidR="0010520C" w:rsidRDefault="0010520C" w:rsidP="007B27C5">
            <w:pPr>
              <w:jc w:val="center"/>
              <w:rPr>
                <w:rFonts w:ascii="Verdana" w:hAnsi="Verdana"/>
                <w:sz w:val="20"/>
                <w:szCs w:val="20"/>
              </w:rPr>
            </w:pPr>
          </w:p>
          <w:p w14:paraId="1EBB0B63" w14:textId="77777777" w:rsidR="0010520C" w:rsidRDefault="0010520C" w:rsidP="007B27C5">
            <w:pPr>
              <w:jc w:val="center"/>
              <w:rPr>
                <w:rFonts w:ascii="Verdana" w:hAnsi="Verdana"/>
                <w:sz w:val="20"/>
                <w:szCs w:val="20"/>
              </w:rPr>
            </w:pPr>
          </w:p>
          <w:p w14:paraId="79AB2EFC" w14:textId="77777777" w:rsidR="0010520C" w:rsidRDefault="0010520C" w:rsidP="007B27C5">
            <w:pPr>
              <w:jc w:val="center"/>
              <w:rPr>
                <w:rFonts w:ascii="Verdana" w:hAnsi="Verdana"/>
                <w:sz w:val="20"/>
                <w:szCs w:val="20"/>
              </w:rPr>
            </w:pPr>
          </w:p>
          <w:p w14:paraId="3DAD8628" w14:textId="77777777" w:rsidR="0010520C" w:rsidRDefault="0010520C" w:rsidP="007B27C5">
            <w:pPr>
              <w:jc w:val="center"/>
              <w:rPr>
                <w:rFonts w:ascii="Verdana" w:hAnsi="Verdana"/>
                <w:sz w:val="20"/>
                <w:szCs w:val="20"/>
              </w:rPr>
            </w:pPr>
          </w:p>
          <w:p w14:paraId="42494400" w14:textId="77777777" w:rsidR="0010520C" w:rsidRDefault="0010520C" w:rsidP="007B27C5">
            <w:pPr>
              <w:jc w:val="center"/>
              <w:rPr>
                <w:rFonts w:ascii="Verdana" w:hAnsi="Verdana"/>
                <w:sz w:val="20"/>
                <w:szCs w:val="20"/>
              </w:rPr>
            </w:pPr>
          </w:p>
          <w:p w14:paraId="3535A960" w14:textId="77777777" w:rsidR="0010520C" w:rsidRDefault="0010520C" w:rsidP="007B27C5">
            <w:pPr>
              <w:jc w:val="center"/>
              <w:rPr>
                <w:rFonts w:ascii="Verdana" w:hAnsi="Verdana"/>
                <w:sz w:val="20"/>
                <w:szCs w:val="20"/>
              </w:rPr>
            </w:pPr>
          </w:p>
          <w:p w14:paraId="77CAFE75" w14:textId="77777777" w:rsidR="0010520C" w:rsidRDefault="0010520C" w:rsidP="007B27C5">
            <w:pPr>
              <w:jc w:val="center"/>
              <w:rPr>
                <w:rFonts w:ascii="Verdana" w:hAnsi="Verdana"/>
                <w:sz w:val="20"/>
                <w:szCs w:val="20"/>
              </w:rPr>
            </w:pPr>
          </w:p>
          <w:p w14:paraId="6765D4D1" w14:textId="77777777" w:rsidR="0010520C" w:rsidRDefault="0010520C" w:rsidP="007B27C5">
            <w:pPr>
              <w:jc w:val="center"/>
              <w:rPr>
                <w:rFonts w:ascii="Verdana" w:hAnsi="Verdana"/>
                <w:sz w:val="20"/>
                <w:szCs w:val="20"/>
              </w:rPr>
            </w:pPr>
          </w:p>
          <w:p w14:paraId="150BB5F8" w14:textId="77777777" w:rsidR="0010520C" w:rsidRDefault="0010520C" w:rsidP="007B27C5">
            <w:pPr>
              <w:jc w:val="center"/>
              <w:rPr>
                <w:rFonts w:ascii="Verdana" w:hAnsi="Verdana"/>
                <w:sz w:val="20"/>
                <w:szCs w:val="20"/>
              </w:rPr>
            </w:pPr>
          </w:p>
          <w:p w14:paraId="1808826A" w14:textId="77777777" w:rsidR="0010520C" w:rsidRDefault="0010520C" w:rsidP="007B27C5">
            <w:pPr>
              <w:jc w:val="center"/>
              <w:rPr>
                <w:rFonts w:ascii="Verdana" w:hAnsi="Verdana"/>
                <w:sz w:val="20"/>
                <w:szCs w:val="20"/>
              </w:rPr>
            </w:pPr>
          </w:p>
          <w:p w14:paraId="579FC51D" w14:textId="77777777" w:rsidR="0010520C" w:rsidRDefault="0010520C" w:rsidP="007B27C5">
            <w:pPr>
              <w:jc w:val="center"/>
              <w:rPr>
                <w:rFonts w:ascii="Verdana" w:hAnsi="Verdana"/>
                <w:sz w:val="20"/>
                <w:szCs w:val="20"/>
              </w:rPr>
            </w:pPr>
          </w:p>
          <w:p w14:paraId="3C04B064" w14:textId="77777777" w:rsidR="0010520C" w:rsidRDefault="0010520C" w:rsidP="007B27C5">
            <w:pPr>
              <w:jc w:val="center"/>
              <w:rPr>
                <w:rFonts w:ascii="Verdana" w:hAnsi="Verdana"/>
                <w:sz w:val="20"/>
                <w:szCs w:val="20"/>
              </w:rPr>
            </w:pPr>
          </w:p>
          <w:p w14:paraId="784AD70E" w14:textId="77777777" w:rsidR="0010520C" w:rsidRDefault="0010520C" w:rsidP="007B27C5">
            <w:pPr>
              <w:jc w:val="center"/>
              <w:rPr>
                <w:rFonts w:ascii="Verdana" w:hAnsi="Verdana"/>
                <w:sz w:val="20"/>
                <w:szCs w:val="20"/>
              </w:rPr>
            </w:pPr>
          </w:p>
          <w:p w14:paraId="4613374F" w14:textId="77777777" w:rsidR="0010520C" w:rsidRDefault="0010520C" w:rsidP="007B27C5">
            <w:pPr>
              <w:jc w:val="center"/>
              <w:rPr>
                <w:rFonts w:ascii="Verdana" w:hAnsi="Verdana"/>
                <w:sz w:val="20"/>
                <w:szCs w:val="20"/>
              </w:rPr>
            </w:pPr>
          </w:p>
          <w:p w14:paraId="58BA1806" w14:textId="77777777" w:rsidR="0010520C" w:rsidRDefault="0010520C" w:rsidP="007B27C5">
            <w:pPr>
              <w:jc w:val="center"/>
              <w:rPr>
                <w:rFonts w:ascii="Verdana" w:hAnsi="Verdana"/>
                <w:sz w:val="20"/>
                <w:szCs w:val="20"/>
              </w:rPr>
            </w:pPr>
          </w:p>
          <w:p w14:paraId="6F024DC1" w14:textId="77777777" w:rsidR="0010520C" w:rsidRDefault="0010520C" w:rsidP="007B27C5">
            <w:pPr>
              <w:jc w:val="center"/>
              <w:rPr>
                <w:rFonts w:ascii="Verdana" w:hAnsi="Verdana"/>
                <w:sz w:val="20"/>
                <w:szCs w:val="20"/>
              </w:rPr>
            </w:pPr>
          </w:p>
          <w:p w14:paraId="7E5704F3" w14:textId="77777777" w:rsidR="0010520C" w:rsidRDefault="0010520C" w:rsidP="007B27C5">
            <w:pPr>
              <w:jc w:val="center"/>
              <w:rPr>
                <w:rFonts w:ascii="Verdana" w:hAnsi="Verdana"/>
                <w:sz w:val="20"/>
                <w:szCs w:val="20"/>
              </w:rPr>
            </w:pPr>
          </w:p>
          <w:p w14:paraId="3C90D7D1" w14:textId="77777777" w:rsidR="0010520C" w:rsidRDefault="0010520C" w:rsidP="007B27C5">
            <w:pPr>
              <w:jc w:val="center"/>
              <w:rPr>
                <w:rFonts w:ascii="Verdana" w:hAnsi="Verdana"/>
                <w:sz w:val="20"/>
                <w:szCs w:val="20"/>
              </w:rPr>
            </w:pPr>
          </w:p>
          <w:p w14:paraId="6B20407F" w14:textId="77777777" w:rsidR="0010520C" w:rsidRDefault="0010520C" w:rsidP="007B27C5">
            <w:pPr>
              <w:jc w:val="center"/>
              <w:rPr>
                <w:rFonts w:ascii="Verdana" w:hAnsi="Verdana"/>
                <w:sz w:val="20"/>
                <w:szCs w:val="20"/>
              </w:rPr>
            </w:pPr>
          </w:p>
          <w:p w14:paraId="620648C8" w14:textId="77777777" w:rsidR="0010520C" w:rsidRDefault="0010520C" w:rsidP="007B27C5">
            <w:pPr>
              <w:jc w:val="center"/>
              <w:rPr>
                <w:rFonts w:ascii="Verdana" w:hAnsi="Verdana"/>
                <w:sz w:val="20"/>
                <w:szCs w:val="20"/>
              </w:rPr>
            </w:pPr>
          </w:p>
          <w:p w14:paraId="2ADBDEAD" w14:textId="77777777" w:rsidR="0010520C" w:rsidRDefault="0010520C" w:rsidP="007B27C5">
            <w:pPr>
              <w:jc w:val="center"/>
              <w:rPr>
                <w:rFonts w:ascii="Verdana" w:hAnsi="Verdana"/>
                <w:sz w:val="20"/>
                <w:szCs w:val="20"/>
              </w:rPr>
            </w:pPr>
          </w:p>
          <w:p w14:paraId="5245AED8" w14:textId="77777777" w:rsidR="0010520C" w:rsidRDefault="0010520C" w:rsidP="007B27C5">
            <w:pPr>
              <w:jc w:val="center"/>
              <w:rPr>
                <w:rFonts w:ascii="Verdana" w:hAnsi="Verdana"/>
                <w:sz w:val="20"/>
                <w:szCs w:val="20"/>
              </w:rPr>
            </w:pPr>
          </w:p>
          <w:p w14:paraId="30FAA8FD" w14:textId="77777777" w:rsidR="0010520C" w:rsidRDefault="0010520C" w:rsidP="007B27C5">
            <w:pPr>
              <w:jc w:val="center"/>
              <w:rPr>
                <w:rFonts w:ascii="Verdana" w:hAnsi="Verdana"/>
                <w:sz w:val="20"/>
                <w:szCs w:val="20"/>
              </w:rPr>
            </w:pPr>
            <w:r>
              <w:rPr>
                <w:rFonts w:ascii="Verdana" w:hAnsi="Verdana"/>
                <w:sz w:val="20"/>
                <w:szCs w:val="20"/>
              </w:rPr>
              <w:t>JS</w:t>
            </w:r>
          </w:p>
          <w:p w14:paraId="79817C8C" w14:textId="07287173" w:rsidR="0010520C" w:rsidRPr="00F56DB6" w:rsidRDefault="0010520C" w:rsidP="0010520C">
            <w:pPr>
              <w:rPr>
                <w:rFonts w:ascii="Verdana" w:hAnsi="Verdana"/>
                <w:sz w:val="20"/>
                <w:szCs w:val="20"/>
              </w:rPr>
            </w:pPr>
          </w:p>
        </w:tc>
      </w:tr>
      <w:bookmarkEnd w:id="0"/>
      <w:tr w:rsidR="00CE5B14" w:rsidRPr="00F56DB6" w14:paraId="0AA2EEDE" w14:textId="77777777" w:rsidTr="006C2319">
        <w:trPr>
          <w:trHeight w:val="167"/>
        </w:trPr>
        <w:tc>
          <w:tcPr>
            <w:tcW w:w="1065" w:type="dxa"/>
          </w:tcPr>
          <w:p w14:paraId="6ADC527B" w14:textId="3AF5CCEA" w:rsidR="00CE5B14" w:rsidRPr="00F56DB6" w:rsidRDefault="00552656" w:rsidP="00F3062C">
            <w:pPr>
              <w:jc w:val="both"/>
              <w:rPr>
                <w:rFonts w:ascii="Verdana" w:hAnsi="Verdana"/>
                <w:sz w:val="20"/>
                <w:szCs w:val="20"/>
              </w:rPr>
            </w:pPr>
            <w:r>
              <w:rPr>
                <w:rFonts w:ascii="Verdana" w:hAnsi="Verdana"/>
                <w:sz w:val="20"/>
                <w:szCs w:val="20"/>
              </w:rPr>
              <w:t>10</w:t>
            </w:r>
          </w:p>
        </w:tc>
        <w:tc>
          <w:tcPr>
            <w:tcW w:w="7797" w:type="dxa"/>
            <w:tcBorders>
              <w:right w:val="single" w:sz="4" w:space="0" w:color="auto"/>
            </w:tcBorders>
          </w:tcPr>
          <w:p w14:paraId="51B5E245" w14:textId="70C9D3D8" w:rsidR="00AF1CA5" w:rsidRPr="00D155F4" w:rsidRDefault="00552656" w:rsidP="00AF1CA5">
            <w:pPr>
              <w:rPr>
                <w:rFonts w:ascii="Verdana" w:hAnsi="Verdana"/>
                <w:b/>
                <w:sz w:val="20"/>
                <w:szCs w:val="20"/>
              </w:rPr>
            </w:pPr>
            <w:r w:rsidRPr="00D155F4">
              <w:rPr>
                <w:rFonts w:ascii="Verdana" w:hAnsi="Verdana"/>
                <w:b/>
                <w:sz w:val="20"/>
                <w:szCs w:val="20"/>
              </w:rPr>
              <w:t>ADVOCACY, INFLUENCE &amp; PARTNERSHIPS</w:t>
            </w:r>
          </w:p>
          <w:p w14:paraId="09D0FE1B" w14:textId="31B1165F" w:rsidR="00552656" w:rsidRPr="00D155F4" w:rsidRDefault="00552656" w:rsidP="00AF1CA5">
            <w:pPr>
              <w:rPr>
                <w:rFonts w:ascii="Verdana" w:hAnsi="Verdana"/>
                <w:b/>
                <w:sz w:val="20"/>
                <w:szCs w:val="20"/>
              </w:rPr>
            </w:pPr>
          </w:p>
          <w:p w14:paraId="3501DCCE" w14:textId="138D42C8" w:rsidR="007240A4" w:rsidRPr="00D155F4" w:rsidRDefault="007240A4" w:rsidP="007240A4">
            <w:pPr>
              <w:pStyle w:val="ListParagraph"/>
              <w:numPr>
                <w:ilvl w:val="0"/>
                <w:numId w:val="22"/>
              </w:numPr>
              <w:rPr>
                <w:rFonts w:ascii="Verdana" w:hAnsi="Verdana"/>
                <w:bCs/>
                <w:sz w:val="20"/>
                <w:szCs w:val="20"/>
              </w:rPr>
            </w:pPr>
            <w:r w:rsidRPr="00D155F4">
              <w:rPr>
                <w:rFonts w:ascii="Verdana" w:hAnsi="Verdana"/>
                <w:bCs/>
                <w:sz w:val="20"/>
                <w:szCs w:val="20"/>
              </w:rPr>
              <w:t>Engaging with other Govt. Depts.  – to place on the February agenda.</w:t>
            </w:r>
            <w:r w:rsidRPr="00D155F4">
              <w:rPr>
                <w:rFonts w:ascii="Verdana" w:hAnsi="Verdana"/>
                <w:bCs/>
                <w:sz w:val="20"/>
                <w:szCs w:val="20"/>
              </w:rPr>
              <w:br/>
            </w:r>
          </w:p>
          <w:p w14:paraId="48A0AFCF" w14:textId="74F9AB09" w:rsidR="003145D1" w:rsidRPr="00D155F4" w:rsidRDefault="007240A4" w:rsidP="007240A4">
            <w:pPr>
              <w:pStyle w:val="ListParagraph"/>
              <w:numPr>
                <w:ilvl w:val="0"/>
                <w:numId w:val="22"/>
              </w:numPr>
              <w:rPr>
                <w:rFonts w:ascii="Verdana" w:hAnsi="Verdana"/>
                <w:sz w:val="20"/>
                <w:szCs w:val="20"/>
              </w:rPr>
            </w:pPr>
            <w:r w:rsidRPr="00D155F4">
              <w:rPr>
                <w:rFonts w:ascii="Verdana" w:hAnsi="Verdana"/>
                <w:bCs/>
                <w:sz w:val="20"/>
                <w:szCs w:val="20"/>
              </w:rPr>
              <w:t xml:space="preserve">Engaging with Climate change agenda - </w:t>
            </w:r>
            <w:r w:rsidR="003145D1" w:rsidRPr="00D155F4">
              <w:rPr>
                <w:rFonts w:ascii="Verdana" w:hAnsi="Verdana"/>
                <w:sz w:val="20"/>
                <w:szCs w:val="20"/>
              </w:rPr>
              <w:t xml:space="preserve">Climate Change/Active Travel – what else should </w:t>
            </w:r>
            <w:r w:rsidR="00D155F4" w:rsidRPr="00D155F4">
              <w:rPr>
                <w:rFonts w:ascii="Verdana" w:hAnsi="Verdana"/>
                <w:sz w:val="20"/>
                <w:szCs w:val="20"/>
              </w:rPr>
              <w:t>LRS</w:t>
            </w:r>
            <w:r w:rsidR="003145D1" w:rsidRPr="00D155F4">
              <w:rPr>
                <w:rFonts w:ascii="Verdana" w:hAnsi="Verdana"/>
                <w:sz w:val="20"/>
                <w:szCs w:val="20"/>
              </w:rPr>
              <w:t xml:space="preserve"> be doing?</w:t>
            </w:r>
            <w:r w:rsidR="00466087" w:rsidRPr="00D155F4">
              <w:rPr>
                <w:rFonts w:ascii="Verdana" w:hAnsi="Verdana"/>
                <w:sz w:val="20"/>
                <w:szCs w:val="20"/>
              </w:rPr>
              <w:t xml:space="preserve">  </w:t>
            </w:r>
            <w:r w:rsidR="003145D1" w:rsidRPr="00D155F4">
              <w:rPr>
                <w:rFonts w:ascii="Verdana" w:hAnsi="Verdana"/>
                <w:sz w:val="20"/>
                <w:szCs w:val="20"/>
              </w:rPr>
              <w:t xml:space="preserve">BS </w:t>
            </w:r>
            <w:r w:rsidRPr="00D155F4">
              <w:rPr>
                <w:rFonts w:ascii="Verdana" w:hAnsi="Verdana"/>
                <w:sz w:val="20"/>
                <w:szCs w:val="20"/>
              </w:rPr>
              <w:t xml:space="preserve">advised that there is </w:t>
            </w:r>
            <w:r w:rsidR="003145D1" w:rsidRPr="00D155F4">
              <w:rPr>
                <w:rFonts w:ascii="Verdana" w:hAnsi="Verdana"/>
                <w:sz w:val="20"/>
                <w:szCs w:val="20"/>
              </w:rPr>
              <w:t xml:space="preserve">ongoing discussion at </w:t>
            </w:r>
            <w:r w:rsidRPr="00D155F4">
              <w:rPr>
                <w:rFonts w:ascii="Verdana" w:hAnsi="Verdana"/>
                <w:sz w:val="20"/>
                <w:szCs w:val="20"/>
              </w:rPr>
              <w:t xml:space="preserve">the </w:t>
            </w:r>
            <w:r w:rsidR="003145D1" w:rsidRPr="00D155F4">
              <w:rPr>
                <w:rFonts w:ascii="Verdana" w:hAnsi="Verdana"/>
                <w:sz w:val="20"/>
                <w:szCs w:val="20"/>
              </w:rPr>
              <w:t xml:space="preserve">District Council Network and what </w:t>
            </w:r>
            <w:r w:rsidRPr="00D155F4">
              <w:rPr>
                <w:rFonts w:ascii="Verdana" w:hAnsi="Verdana"/>
                <w:sz w:val="20"/>
                <w:szCs w:val="20"/>
              </w:rPr>
              <w:t xml:space="preserve">this </w:t>
            </w:r>
            <w:r w:rsidR="003145D1" w:rsidRPr="00D155F4">
              <w:rPr>
                <w:rFonts w:ascii="Verdana" w:hAnsi="Verdana"/>
                <w:sz w:val="20"/>
                <w:szCs w:val="20"/>
              </w:rPr>
              <w:t>means etc</w:t>
            </w:r>
            <w:r w:rsidRPr="00D155F4">
              <w:rPr>
                <w:rFonts w:ascii="Verdana" w:hAnsi="Verdana"/>
                <w:sz w:val="20"/>
                <w:szCs w:val="20"/>
              </w:rPr>
              <w:t xml:space="preserve">.  There are </w:t>
            </w:r>
            <w:r w:rsidR="00D155F4" w:rsidRPr="00D155F4">
              <w:rPr>
                <w:rFonts w:ascii="Verdana" w:hAnsi="Verdana"/>
                <w:sz w:val="20"/>
                <w:szCs w:val="20"/>
              </w:rPr>
              <w:t xml:space="preserve">potential links to </w:t>
            </w:r>
            <w:r w:rsidR="003145D1" w:rsidRPr="00D155F4">
              <w:rPr>
                <w:rFonts w:ascii="Verdana" w:hAnsi="Verdana"/>
                <w:sz w:val="20"/>
                <w:szCs w:val="20"/>
              </w:rPr>
              <w:t xml:space="preserve">LRS </w:t>
            </w:r>
            <w:r w:rsidR="00D155F4" w:rsidRPr="00D155F4">
              <w:rPr>
                <w:rFonts w:ascii="Verdana" w:hAnsi="Verdana"/>
                <w:sz w:val="20"/>
                <w:szCs w:val="20"/>
              </w:rPr>
              <w:t>via</w:t>
            </w:r>
            <w:r w:rsidR="003145D1" w:rsidRPr="00D155F4">
              <w:rPr>
                <w:rFonts w:ascii="Verdana" w:hAnsi="Verdana"/>
                <w:sz w:val="20"/>
                <w:szCs w:val="20"/>
              </w:rPr>
              <w:t xml:space="preserve"> Active Travel and</w:t>
            </w:r>
            <w:r w:rsidRPr="00D155F4">
              <w:rPr>
                <w:rFonts w:ascii="Verdana" w:hAnsi="Verdana"/>
                <w:sz w:val="20"/>
                <w:szCs w:val="20"/>
              </w:rPr>
              <w:t xml:space="preserve"> the </w:t>
            </w:r>
            <w:r w:rsidR="003145D1" w:rsidRPr="00D155F4">
              <w:rPr>
                <w:rFonts w:ascii="Verdana" w:hAnsi="Verdana"/>
                <w:sz w:val="20"/>
                <w:szCs w:val="20"/>
              </w:rPr>
              <w:t>environment</w:t>
            </w:r>
            <w:r w:rsidR="00D155F4" w:rsidRPr="00D155F4">
              <w:rPr>
                <w:rFonts w:ascii="Verdana" w:hAnsi="Verdana"/>
                <w:sz w:val="20"/>
                <w:szCs w:val="20"/>
              </w:rPr>
              <w:t>/planning</w:t>
            </w:r>
            <w:r w:rsidRPr="00D155F4">
              <w:rPr>
                <w:rFonts w:ascii="Verdana" w:hAnsi="Verdana"/>
                <w:sz w:val="20"/>
                <w:szCs w:val="20"/>
              </w:rPr>
              <w:t xml:space="preserve"> but recognise that this is the start of the journey</w:t>
            </w:r>
            <w:r w:rsidR="00D155F4" w:rsidRPr="00D155F4">
              <w:rPr>
                <w:rFonts w:ascii="Verdana" w:hAnsi="Verdana"/>
                <w:sz w:val="20"/>
                <w:szCs w:val="20"/>
              </w:rPr>
              <w:t>.</w:t>
            </w:r>
          </w:p>
          <w:p w14:paraId="221CC23F" w14:textId="4344FCBD" w:rsidR="00D155F4" w:rsidRPr="00D155F4" w:rsidRDefault="00D155F4" w:rsidP="00D155F4">
            <w:pPr>
              <w:pStyle w:val="ListParagraph"/>
              <w:rPr>
                <w:rFonts w:ascii="Verdana" w:hAnsi="Verdana"/>
                <w:sz w:val="20"/>
                <w:szCs w:val="20"/>
              </w:rPr>
            </w:pPr>
          </w:p>
        </w:tc>
        <w:tc>
          <w:tcPr>
            <w:tcW w:w="1298" w:type="dxa"/>
            <w:tcBorders>
              <w:left w:val="single" w:sz="4" w:space="0" w:color="auto"/>
            </w:tcBorders>
          </w:tcPr>
          <w:p w14:paraId="76829534" w14:textId="1F68DA34" w:rsidR="00282972" w:rsidRPr="00F56DB6" w:rsidRDefault="00282972" w:rsidP="007B27C5">
            <w:pPr>
              <w:jc w:val="center"/>
              <w:rPr>
                <w:rFonts w:ascii="Verdana" w:hAnsi="Verdana"/>
                <w:sz w:val="20"/>
                <w:szCs w:val="20"/>
              </w:rPr>
            </w:pPr>
          </w:p>
        </w:tc>
      </w:tr>
      <w:tr w:rsidR="00AF1CA5" w:rsidRPr="00F56DB6" w14:paraId="6AE9862E" w14:textId="77777777" w:rsidTr="006C2319">
        <w:trPr>
          <w:trHeight w:val="524"/>
        </w:trPr>
        <w:tc>
          <w:tcPr>
            <w:tcW w:w="1065" w:type="dxa"/>
          </w:tcPr>
          <w:p w14:paraId="20FEC3C1" w14:textId="24C657A9" w:rsidR="00AF1CA5" w:rsidRPr="00D155F4" w:rsidRDefault="00552656">
            <w:pPr>
              <w:jc w:val="both"/>
              <w:rPr>
                <w:rFonts w:ascii="Verdana" w:hAnsi="Verdana"/>
                <w:sz w:val="20"/>
                <w:szCs w:val="20"/>
              </w:rPr>
            </w:pPr>
            <w:r w:rsidRPr="00D155F4">
              <w:rPr>
                <w:rFonts w:ascii="Verdana" w:hAnsi="Verdana"/>
                <w:sz w:val="20"/>
                <w:szCs w:val="20"/>
              </w:rPr>
              <w:t>11</w:t>
            </w:r>
          </w:p>
        </w:tc>
        <w:tc>
          <w:tcPr>
            <w:tcW w:w="7797" w:type="dxa"/>
            <w:tcBorders>
              <w:right w:val="single" w:sz="4" w:space="0" w:color="auto"/>
            </w:tcBorders>
          </w:tcPr>
          <w:p w14:paraId="47E0FDB0" w14:textId="77777777" w:rsidR="00AF1CA5" w:rsidRPr="00D155F4" w:rsidRDefault="00552656" w:rsidP="00552656">
            <w:pPr>
              <w:rPr>
                <w:rFonts w:ascii="Verdana" w:hAnsi="Verdana"/>
                <w:bCs/>
                <w:sz w:val="20"/>
                <w:szCs w:val="20"/>
              </w:rPr>
            </w:pPr>
            <w:r w:rsidRPr="00D155F4">
              <w:rPr>
                <w:rFonts w:ascii="Verdana" w:hAnsi="Verdana"/>
                <w:b/>
                <w:sz w:val="20"/>
                <w:szCs w:val="20"/>
              </w:rPr>
              <w:t>ANY OTHER BUSINESS</w:t>
            </w:r>
          </w:p>
          <w:p w14:paraId="191C14C9" w14:textId="6BC9B889" w:rsidR="00552656" w:rsidRPr="00D155F4" w:rsidRDefault="00552656" w:rsidP="00552656">
            <w:pPr>
              <w:rPr>
                <w:rFonts w:ascii="Verdana" w:hAnsi="Verdana"/>
                <w:bCs/>
                <w:sz w:val="20"/>
                <w:szCs w:val="20"/>
              </w:rPr>
            </w:pPr>
          </w:p>
          <w:p w14:paraId="34B9472C" w14:textId="5785672C" w:rsidR="003145D1" w:rsidRPr="00D155F4" w:rsidRDefault="003145D1" w:rsidP="00552656">
            <w:pPr>
              <w:rPr>
                <w:rFonts w:ascii="Verdana" w:hAnsi="Verdana"/>
                <w:bCs/>
                <w:sz w:val="20"/>
                <w:szCs w:val="20"/>
              </w:rPr>
            </w:pPr>
            <w:r w:rsidRPr="00D155F4">
              <w:rPr>
                <w:rFonts w:ascii="Verdana" w:hAnsi="Verdana"/>
                <w:bCs/>
                <w:sz w:val="20"/>
                <w:szCs w:val="20"/>
              </w:rPr>
              <w:t xml:space="preserve">MS </w:t>
            </w:r>
            <w:r w:rsidR="00716BBC" w:rsidRPr="00D155F4">
              <w:rPr>
                <w:rFonts w:ascii="Verdana" w:hAnsi="Verdana"/>
                <w:bCs/>
                <w:sz w:val="20"/>
                <w:szCs w:val="20"/>
              </w:rPr>
              <w:t xml:space="preserve">advised that the Public Health </w:t>
            </w:r>
            <w:r w:rsidRPr="00D155F4">
              <w:rPr>
                <w:rFonts w:ascii="Verdana" w:hAnsi="Verdana"/>
                <w:bCs/>
                <w:sz w:val="20"/>
                <w:szCs w:val="20"/>
              </w:rPr>
              <w:t xml:space="preserve">Annual Report </w:t>
            </w:r>
            <w:r w:rsidR="00716BBC" w:rsidRPr="00D155F4">
              <w:rPr>
                <w:rFonts w:ascii="Verdana" w:hAnsi="Verdana"/>
                <w:bCs/>
                <w:sz w:val="20"/>
                <w:szCs w:val="20"/>
              </w:rPr>
              <w:t xml:space="preserve">is </w:t>
            </w:r>
            <w:r w:rsidRPr="00D155F4">
              <w:rPr>
                <w:rFonts w:ascii="Verdana" w:hAnsi="Verdana"/>
                <w:bCs/>
                <w:sz w:val="20"/>
                <w:szCs w:val="20"/>
              </w:rPr>
              <w:t>nearly complete.  Th</w:t>
            </w:r>
            <w:r w:rsidR="00716BBC" w:rsidRPr="00D155F4">
              <w:rPr>
                <w:rFonts w:ascii="Verdana" w:hAnsi="Verdana"/>
                <w:bCs/>
                <w:sz w:val="20"/>
                <w:szCs w:val="20"/>
              </w:rPr>
              <w:t xml:space="preserve">e report this year is based on </w:t>
            </w:r>
            <w:r w:rsidRPr="00D155F4">
              <w:rPr>
                <w:rFonts w:ascii="Verdana" w:hAnsi="Verdana"/>
                <w:bCs/>
                <w:sz w:val="20"/>
                <w:szCs w:val="20"/>
              </w:rPr>
              <w:t xml:space="preserve">physical activity </w:t>
            </w:r>
            <w:r w:rsidR="00716BBC" w:rsidRPr="00D155F4">
              <w:rPr>
                <w:rFonts w:ascii="Verdana" w:hAnsi="Verdana"/>
                <w:bCs/>
                <w:sz w:val="20"/>
                <w:szCs w:val="20"/>
              </w:rPr>
              <w:t xml:space="preserve">will </w:t>
            </w:r>
            <w:r w:rsidRPr="00D155F4">
              <w:rPr>
                <w:rFonts w:ascii="Verdana" w:hAnsi="Verdana"/>
                <w:bCs/>
                <w:sz w:val="20"/>
                <w:szCs w:val="20"/>
              </w:rPr>
              <w:t>go to</w:t>
            </w:r>
            <w:r w:rsidR="00716BBC" w:rsidRPr="00D155F4">
              <w:rPr>
                <w:rFonts w:ascii="Verdana" w:hAnsi="Verdana"/>
                <w:bCs/>
                <w:sz w:val="20"/>
                <w:szCs w:val="20"/>
              </w:rPr>
              <w:t xml:space="preserve"> the </w:t>
            </w:r>
            <w:r w:rsidRPr="00D155F4">
              <w:rPr>
                <w:rFonts w:ascii="Verdana" w:hAnsi="Verdana"/>
                <w:bCs/>
                <w:sz w:val="20"/>
                <w:szCs w:val="20"/>
              </w:rPr>
              <w:t xml:space="preserve">Cabinet for Health &amp; Well-Being </w:t>
            </w:r>
            <w:r w:rsidR="00716BBC" w:rsidRPr="00D155F4">
              <w:rPr>
                <w:rFonts w:ascii="Verdana" w:hAnsi="Verdana"/>
                <w:bCs/>
                <w:sz w:val="20"/>
                <w:szCs w:val="20"/>
              </w:rPr>
              <w:t>scrutiny before being published.</w:t>
            </w:r>
            <w:r w:rsidRPr="00D155F4">
              <w:rPr>
                <w:rFonts w:ascii="Verdana" w:hAnsi="Verdana"/>
                <w:bCs/>
                <w:sz w:val="20"/>
                <w:szCs w:val="20"/>
              </w:rPr>
              <w:t xml:space="preserve"> </w:t>
            </w:r>
            <w:r w:rsidR="00AC43E7" w:rsidRPr="00D155F4">
              <w:rPr>
                <w:rFonts w:ascii="Verdana" w:hAnsi="Verdana"/>
                <w:bCs/>
                <w:sz w:val="20"/>
                <w:szCs w:val="20"/>
              </w:rPr>
              <w:t>MS will circulate the link for information</w:t>
            </w:r>
            <w:r w:rsidR="00716BBC" w:rsidRPr="00D155F4">
              <w:rPr>
                <w:rFonts w:ascii="Verdana" w:hAnsi="Verdana"/>
                <w:bCs/>
                <w:sz w:val="20"/>
                <w:szCs w:val="20"/>
              </w:rPr>
              <w:t xml:space="preserve"> when available.</w:t>
            </w:r>
          </w:p>
          <w:p w14:paraId="742B971D" w14:textId="47513BD5" w:rsidR="00AC43E7" w:rsidRPr="00D155F4" w:rsidRDefault="00AC43E7" w:rsidP="00552656">
            <w:pPr>
              <w:rPr>
                <w:rFonts w:ascii="Verdana" w:hAnsi="Verdana"/>
                <w:bCs/>
                <w:sz w:val="20"/>
                <w:szCs w:val="20"/>
              </w:rPr>
            </w:pPr>
          </w:p>
          <w:p w14:paraId="3812290B" w14:textId="54C23A6A" w:rsidR="00AC43E7" w:rsidRPr="00D155F4" w:rsidRDefault="00AC43E7" w:rsidP="00552656">
            <w:pPr>
              <w:rPr>
                <w:rFonts w:ascii="Verdana" w:hAnsi="Verdana"/>
                <w:bCs/>
                <w:sz w:val="20"/>
                <w:szCs w:val="20"/>
              </w:rPr>
            </w:pPr>
            <w:r w:rsidRPr="00D155F4">
              <w:rPr>
                <w:rFonts w:ascii="Verdana" w:hAnsi="Verdana"/>
                <w:bCs/>
                <w:sz w:val="20"/>
                <w:szCs w:val="20"/>
              </w:rPr>
              <w:t xml:space="preserve">BC – </w:t>
            </w:r>
            <w:r w:rsidR="00716BBC" w:rsidRPr="00D155F4">
              <w:rPr>
                <w:rFonts w:ascii="Verdana" w:hAnsi="Verdana"/>
                <w:bCs/>
                <w:sz w:val="20"/>
                <w:szCs w:val="20"/>
              </w:rPr>
              <w:t xml:space="preserve">The </w:t>
            </w:r>
            <w:r w:rsidRPr="00D155F4">
              <w:rPr>
                <w:rFonts w:ascii="Verdana" w:hAnsi="Verdana"/>
                <w:bCs/>
                <w:sz w:val="20"/>
                <w:szCs w:val="20"/>
              </w:rPr>
              <w:t xml:space="preserve">Regional District Council Network </w:t>
            </w:r>
            <w:r w:rsidR="00716BBC" w:rsidRPr="00D155F4">
              <w:rPr>
                <w:rFonts w:ascii="Verdana" w:hAnsi="Verdana"/>
                <w:bCs/>
                <w:sz w:val="20"/>
                <w:szCs w:val="20"/>
              </w:rPr>
              <w:t xml:space="preserve">meeting was held on the </w:t>
            </w:r>
            <w:r w:rsidRPr="00D155F4">
              <w:rPr>
                <w:rFonts w:ascii="Verdana" w:hAnsi="Verdana"/>
                <w:bCs/>
                <w:sz w:val="20"/>
                <w:szCs w:val="20"/>
              </w:rPr>
              <w:t>9</w:t>
            </w:r>
            <w:r w:rsidRPr="00D155F4">
              <w:rPr>
                <w:rFonts w:ascii="Verdana" w:hAnsi="Verdana"/>
                <w:bCs/>
                <w:sz w:val="20"/>
                <w:szCs w:val="20"/>
                <w:vertAlign w:val="superscript"/>
              </w:rPr>
              <w:t>th</w:t>
            </w:r>
            <w:r w:rsidRPr="00D155F4">
              <w:rPr>
                <w:rFonts w:ascii="Verdana" w:hAnsi="Verdana"/>
                <w:bCs/>
                <w:sz w:val="20"/>
                <w:szCs w:val="20"/>
              </w:rPr>
              <w:t xml:space="preserve"> October 2019</w:t>
            </w:r>
            <w:r w:rsidR="00716BBC" w:rsidRPr="00D155F4">
              <w:rPr>
                <w:rFonts w:ascii="Verdana" w:hAnsi="Verdana"/>
                <w:bCs/>
                <w:sz w:val="20"/>
                <w:szCs w:val="20"/>
              </w:rPr>
              <w:t xml:space="preserve">, </w:t>
            </w:r>
            <w:r w:rsidR="00D155F4" w:rsidRPr="00D155F4">
              <w:rPr>
                <w:rFonts w:ascii="Verdana" w:hAnsi="Verdana"/>
                <w:bCs/>
                <w:sz w:val="20"/>
                <w:szCs w:val="20"/>
              </w:rPr>
              <w:t>with</w:t>
            </w:r>
            <w:r w:rsidRPr="00D155F4">
              <w:rPr>
                <w:rFonts w:ascii="Verdana" w:hAnsi="Verdana"/>
                <w:bCs/>
                <w:sz w:val="20"/>
                <w:szCs w:val="20"/>
              </w:rPr>
              <w:t xml:space="preserve"> JB/DS </w:t>
            </w:r>
            <w:r w:rsidR="00D155F4" w:rsidRPr="00D155F4">
              <w:rPr>
                <w:rFonts w:ascii="Verdana" w:hAnsi="Verdana"/>
                <w:bCs/>
                <w:sz w:val="20"/>
                <w:szCs w:val="20"/>
              </w:rPr>
              <w:t>supporting the</w:t>
            </w:r>
            <w:r w:rsidR="00716BBC" w:rsidRPr="00D155F4">
              <w:rPr>
                <w:rFonts w:ascii="Verdana" w:hAnsi="Verdana"/>
                <w:bCs/>
                <w:sz w:val="20"/>
                <w:szCs w:val="20"/>
              </w:rPr>
              <w:t xml:space="preserve"> day re new health and sport facilities in the community, creating health partnerships and the wider health benefits.</w:t>
            </w:r>
            <w:r w:rsidR="00716BBC" w:rsidRPr="00D155F4">
              <w:rPr>
                <w:rFonts w:ascii="Verdana" w:hAnsi="Verdana"/>
                <w:bCs/>
                <w:sz w:val="20"/>
                <w:szCs w:val="20"/>
              </w:rPr>
              <w:br/>
            </w:r>
          </w:p>
          <w:p w14:paraId="308DF734" w14:textId="77777777" w:rsidR="0010520C" w:rsidRDefault="00AC43E7" w:rsidP="00716BBC">
            <w:pPr>
              <w:rPr>
                <w:rFonts w:ascii="Verdana" w:hAnsi="Verdana"/>
                <w:bCs/>
                <w:sz w:val="20"/>
                <w:szCs w:val="20"/>
              </w:rPr>
            </w:pPr>
            <w:r w:rsidRPr="00D155F4">
              <w:rPr>
                <w:rFonts w:ascii="Verdana" w:hAnsi="Verdana"/>
                <w:bCs/>
                <w:sz w:val="20"/>
                <w:szCs w:val="20"/>
              </w:rPr>
              <w:t xml:space="preserve">MS </w:t>
            </w:r>
            <w:r w:rsidR="00716BBC" w:rsidRPr="00D155F4">
              <w:rPr>
                <w:rFonts w:ascii="Verdana" w:hAnsi="Verdana"/>
                <w:bCs/>
                <w:sz w:val="20"/>
                <w:szCs w:val="20"/>
              </w:rPr>
              <w:t xml:space="preserve">has now </w:t>
            </w:r>
            <w:r w:rsidRPr="00D155F4">
              <w:rPr>
                <w:rFonts w:ascii="Verdana" w:hAnsi="Verdana"/>
                <w:bCs/>
                <w:sz w:val="20"/>
                <w:szCs w:val="20"/>
              </w:rPr>
              <w:t>joined the National Active Partnership Network Board</w:t>
            </w:r>
            <w:r w:rsidR="00D155F4">
              <w:rPr>
                <w:rFonts w:ascii="Verdana" w:hAnsi="Verdana"/>
                <w:bCs/>
                <w:sz w:val="20"/>
                <w:szCs w:val="20"/>
              </w:rPr>
              <w:t>.</w:t>
            </w:r>
          </w:p>
          <w:p w14:paraId="35770CC9" w14:textId="77777777" w:rsidR="0010520C" w:rsidRDefault="0010520C" w:rsidP="00716BBC">
            <w:pPr>
              <w:rPr>
                <w:rFonts w:ascii="Verdana" w:hAnsi="Verdana"/>
                <w:bCs/>
                <w:sz w:val="20"/>
                <w:szCs w:val="20"/>
              </w:rPr>
            </w:pPr>
          </w:p>
          <w:p w14:paraId="68A87563" w14:textId="515142A8" w:rsidR="00552656" w:rsidRPr="00D155F4" w:rsidRDefault="00716BBC" w:rsidP="00716BBC">
            <w:pPr>
              <w:rPr>
                <w:rFonts w:ascii="Verdana" w:hAnsi="Verdana"/>
                <w:bCs/>
                <w:sz w:val="20"/>
                <w:szCs w:val="20"/>
              </w:rPr>
            </w:pPr>
            <w:r w:rsidRPr="00D155F4">
              <w:rPr>
                <w:rFonts w:ascii="Verdana" w:hAnsi="Verdana"/>
                <w:bCs/>
                <w:sz w:val="20"/>
                <w:szCs w:val="20"/>
              </w:rPr>
              <w:br/>
            </w:r>
          </w:p>
        </w:tc>
        <w:tc>
          <w:tcPr>
            <w:tcW w:w="1298" w:type="dxa"/>
            <w:tcBorders>
              <w:left w:val="single" w:sz="4" w:space="0" w:color="auto"/>
            </w:tcBorders>
          </w:tcPr>
          <w:p w14:paraId="21AC5299" w14:textId="77777777" w:rsidR="00AF1CA5" w:rsidRPr="00F56DB6" w:rsidRDefault="00AF1CA5" w:rsidP="00510483">
            <w:pPr>
              <w:rPr>
                <w:rFonts w:ascii="Verdana" w:hAnsi="Verdana"/>
                <w:sz w:val="20"/>
                <w:szCs w:val="20"/>
              </w:rPr>
            </w:pPr>
          </w:p>
        </w:tc>
      </w:tr>
      <w:tr w:rsidR="007A5394" w:rsidRPr="00F56DB6" w14:paraId="14998D58" w14:textId="77777777" w:rsidTr="006C2319">
        <w:trPr>
          <w:trHeight w:val="524"/>
        </w:trPr>
        <w:tc>
          <w:tcPr>
            <w:tcW w:w="1065" w:type="dxa"/>
          </w:tcPr>
          <w:p w14:paraId="27B2819B" w14:textId="597C4739" w:rsidR="001505BF" w:rsidRPr="00F56DB6" w:rsidRDefault="00552656">
            <w:pPr>
              <w:jc w:val="both"/>
              <w:rPr>
                <w:rFonts w:ascii="Verdana" w:hAnsi="Verdana"/>
                <w:sz w:val="20"/>
                <w:szCs w:val="20"/>
              </w:rPr>
            </w:pPr>
            <w:r>
              <w:rPr>
                <w:rFonts w:ascii="Verdana" w:hAnsi="Verdana"/>
                <w:sz w:val="20"/>
                <w:szCs w:val="20"/>
              </w:rPr>
              <w:t>12</w:t>
            </w:r>
          </w:p>
          <w:p w14:paraId="0622F1AD" w14:textId="77777777" w:rsidR="000B7F4A" w:rsidRPr="00F56DB6" w:rsidRDefault="000B7F4A">
            <w:pPr>
              <w:jc w:val="both"/>
              <w:rPr>
                <w:rFonts w:ascii="Verdana" w:hAnsi="Verdana"/>
                <w:sz w:val="20"/>
                <w:szCs w:val="20"/>
              </w:rPr>
            </w:pPr>
          </w:p>
        </w:tc>
        <w:tc>
          <w:tcPr>
            <w:tcW w:w="7797" w:type="dxa"/>
            <w:tcBorders>
              <w:right w:val="single" w:sz="4" w:space="0" w:color="auto"/>
            </w:tcBorders>
          </w:tcPr>
          <w:p w14:paraId="7CEFAB40" w14:textId="77777777" w:rsidR="00377B1A" w:rsidRPr="00D155F4" w:rsidRDefault="00552656" w:rsidP="00E86C76">
            <w:pPr>
              <w:rPr>
                <w:rFonts w:ascii="Verdana" w:hAnsi="Verdana"/>
                <w:b/>
                <w:sz w:val="20"/>
                <w:szCs w:val="20"/>
              </w:rPr>
            </w:pPr>
            <w:r w:rsidRPr="00D155F4">
              <w:rPr>
                <w:rFonts w:ascii="Verdana" w:hAnsi="Verdana"/>
                <w:b/>
                <w:sz w:val="20"/>
                <w:szCs w:val="20"/>
              </w:rPr>
              <w:t>FUTURE BOARD AGENDA ITEMS</w:t>
            </w:r>
          </w:p>
          <w:p w14:paraId="690CEA33" w14:textId="77777777" w:rsidR="00AC43E7" w:rsidRPr="00D155F4" w:rsidRDefault="00AC43E7" w:rsidP="00E86C76">
            <w:pPr>
              <w:rPr>
                <w:rFonts w:ascii="Verdana" w:hAnsi="Verdana"/>
                <w:b/>
                <w:sz w:val="20"/>
                <w:szCs w:val="20"/>
              </w:rPr>
            </w:pPr>
          </w:p>
          <w:p w14:paraId="0E1866DE" w14:textId="3E6B0C62" w:rsidR="007240A4" w:rsidRDefault="00AC43E7" w:rsidP="00E86C76">
            <w:pPr>
              <w:rPr>
                <w:rFonts w:ascii="Verdana" w:hAnsi="Verdana"/>
                <w:bCs/>
                <w:sz w:val="20"/>
                <w:szCs w:val="20"/>
              </w:rPr>
            </w:pPr>
            <w:r w:rsidRPr="00D155F4">
              <w:rPr>
                <w:rFonts w:ascii="Verdana" w:hAnsi="Verdana"/>
                <w:bCs/>
                <w:sz w:val="20"/>
                <w:szCs w:val="20"/>
              </w:rPr>
              <w:t xml:space="preserve">Keep Moving as Medicine </w:t>
            </w:r>
            <w:r w:rsidR="00716BBC" w:rsidRPr="00D155F4">
              <w:rPr>
                <w:rFonts w:ascii="Verdana" w:hAnsi="Verdana"/>
                <w:bCs/>
                <w:sz w:val="20"/>
                <w:szCs w:val="20"/>
              </w:rPr>
              <w:t xml:space="preserve">on the </w:t>
            </w:r>
            <w:r w:rsidRPr="00D155F4">
              <w:rPr>
                <w:rFonts w:ascii="Verdana" w:hAnsi="Verdana"/>
                <w:bCs/>
                <w:sz w:val="20"/>
                <w:szCs w:val="20"/>
              </w:rPr>
              <w:t>agenda for the next Board Meeting in February 2020.</w:t>
            </w:r>
          </w:p>
          <w:p w14:paraId="218C60F1" w14:textId="1C770272" w:rsidR="00AC43E7" w:rsidRPr="00AC43E7" w:rsidRDefault="00AC43E7" w:rsidP="00E86C76">
            <w:pPr>
              <w:rPr>
                <w:rFonts w:ascii="Verdana" w:hAnsi="Verdana"/>
                <w:bCs/>
                <w:sz w:val="20"/>
                <w:szCs w:val="20"/>
              </w:rPr>
            </w:pPr>
          </w:p>
        </w:tc>
        <w:tc>
          <w:tcPr>
            <w:tcW w:w="1298" w:type="dxa"/>
            <w:tcBorders>
              <w:left w:val="single" w:sz="4" w:space="0" w:color="auto"/>
            </w:tcBorders>
          </w:tcPr>
          <w:p w14:paraId="2B05A395" w14:textId="77777777" w:rsidR="00510483" w:rsidRDefault="00510483" w:rsidP="00552656">
            <w:pPr>
              <w:rPr>
                <w:rFonts w:ascii="Verdana" w:hAnsi="Verdana"/>
                <w:sz w:val="20"/>
                <w:szCs w:val="20"/>
              </w:rPr>
            </w:pPr>
          </w:p>
          <w:p w14:paraId="391B816D" w14:textId="77777777" w:rsidR="0010520C" w:rsidRDefault="0010520C" w:rsidP="00552656">
            <w:pPr>
              <w:rPr>
                <w:rFonts w:ascii="Verdana" w:hAnsi="Verdana"/>
                <w:sz w:val="20"/>
                <w:szCs w:val="20"/>
              </w:rPr>
            </w:pPr>
          </w:p>
          <w:p w14:paraId="2A22D030" w14:textId="2EE5A695" w:rsidR="0010520C" w:rsidRPr="00F56DB6" w:rsidRDefault="0010520C" w:rsidP="00552656">
            <w:pPr>
              <w:rPr>
                <w:rFonts w:ascii="Verdana" w:hAnsi="Verdana"/>
                <w:sz w:val="20"/>
                <w:szCs w:val="20"/>
              </w:rPr>
            </w:pPr>
            <w:r>
              <w:rPr>
                <w:rFonts w:ascii="Verdana" w:hAnsi="Verdana"/>
                <w:sz w:val="20"/>
                <w:szCs w:val="20"/>
              </w:rPr>
              <w:t>JB</w:t>
            </w:r>
            <w:bookmarkStart w:id="1" w:name="_GoBack"/>
            <w:bookmarkEnd w:id="1"/>
          </w:p>
        </w:tc>
      </w:tr>
      <w:tr w:rsidR="000C23A4" w:rsidRPr="00F56DB6" w14:paraId="5F29E4F9" w14:textId="77777777" w:rsidTr="006C2319">
        <w:trPr>
          <w:trHeight w:val="524"/>
        </w:trPr>
        <w:tc>
          <w:tcPr>
            <w:tcW w:w="1065" w:type="dxa"/>
          </w:tcPr>
          <w:p w14:paraId="528D6259" w14:textId="77777777" w:rsidR="000C23A4" w:rsidRPr="00F56DB6" w:rsidRDefault="000F4A9F" w:rsidP="00380058">
            <w:pPr>
              <w:jc w:val="both"/>
              <w:rPr>
                <w:rFonts w:ascii="Verdana" w:hAnsi="Verdana"/>
                <w:sz w:val="20"/>
                <w:szCs w:val="20"/>
              </w:rPr>
            </w:pPr>
            <w:r w:rsidRPr="00F56DB6">
              <w:rPr>
                <w:rFonts w:ascii="Verdana" w:hAnsi="Verdana"/>
                <w:sz w:val="20"/>
                <w:szCs w:val="20"/>
              </w:rPr>
              <w:t>13</w:t>
            </w:r>
          </w:p>
        </w:tc>
        <w:tc>
          <w:tcPr>
            <w:tcW w:w="7797" w:type="dxa"/>
            <w:tcBorders>
              <w:right w:val="single" w:sz="4" w:space="0" w:color="auto"/>
            </w:tcBorders>
          </w:tcPr>
          <w:p w14:paraId="1502E081" w14:textId="77777777" w:rsidR="000C23A4" w:rsidRPr="00D155F4" w:rsidRDefault="00B40742" w:rsidP="00B40742">
            <w:pPr>
              <w:rPr>
                <w:rFonts w:ascii="Verdana" w:hAnsi="Verdana"/>
                <w:b/>
                <w:sz w:val="20"/>
                <w:szCs w:val="20"/>
              </w:rPr>
            </w:pPr>
            <w:r w:rsidRPr="00D155F4">
              <w:rPr>
                <w:rFonts w:ascii="Verdana" w:hAnsi="Verdana"/>
                <w:b/>
                <w:sz w:val="20"/>
                <w:szCs w:val="20"/>
              </w:rPr>
              <w:t>DATE &amp; TIME OF NEXT MEETING(S)</w:t>
            </w:r>
          </w:p>
          <w:p w14:paraId="2A6B651E" w14:textId="77777777" w:rsidR="006866E1" w:rsidRPr="00D155F4" w:rsidRDefault="006866E1" w:rsidP="00B40742">
            <w:pPr>
              <w:rPr>
                <w:rFonts w:ascii="Verdana" w:hAnsi="Verdana"/>
                <w:b/>
                <w:sz w:val="20"/>
                <w:szCs w:val="20"/>
              </w:rPr>
            </w:pPr>
          </w:p>
          <w:p w14:paraId="19ADC4BC" w14:textId="77777777" w:rsidR="00B40742" w:rsidRPr="00D155F4" w:rsidRDefault="00B40742" w:rsidP="00B40742">
            <w:pPr>
              <w:rPr>
                <w:rFonts w:ascii="Verdana" w:hAnsi="Verdana"/>
                <w:bCs/>
                <w:sz w:val="20"/>
                <w:szCs w:val="20"/>
              </w:rPr>
            </w:pPr>
            <w:r w:rsidRPr="00D155F4">
              <w:rPr>
                <w:rFonts w:ascii="Verdana" w:hAnsi="Verdana"/>
                <w:b/>
                <w:sz w:val="20"/>
                <w:szCs w:val="20"/>
              </w:rPr>
              <w:t>LRS Board</w:t>
            </w:r>
          </w:p>
          <w:p w14:paraId="3A6111AD" w14:textId="77777777" w:rsidR="00872AD8" w:rsidRPr="00D155F4" w:rsidRDefault="00872AD8" w:rsidP="001307FF">
            <w:pPr>
              <w:rPr>
                <w:rFonts w:ascii="Verdana" w:hAnsi="Verdana"/>
                <w:bCs/>
                <w:sz w:val="20"/>
                <w:szCs w:val="20"/>
              </w:rPr>
            </w:pPr>
          </w:p>
          <w:p w14:paraId="599B0140" w14:textId="77E0F0C4" w:rsidR="00552656" w:rsidRPr="00D155F4" w:rsidRDefault="00552656" w:rsidP="006866E1">
            <w:pPr>
              <w:rPr>
                <w:rFonts w:ascii="Verdana" w:hAnsi="Verdana"/>
                <w:bCs/>
                <w:sz w:val="20"/>
                <w:szCs w:val="20"/>
              </w:rPr>
            </w:pPr>
            <w:r w:rsidRPr="00D155F4">
              <w:rPr>
                <w:rFonts w:ascii="Verdana" w:hAnsi="Verdana"/>
                <w:bCs/>
                <w:sz w:val="20"/>
                <w:szCs w:val="20"/>
              </w:rPr>
              <w:t>Friday, 28</w:t>
            </w:r>
            <w:r w:rsidRPr="00D155F4">
              <w:rPr>
                <w:rFonts w:ascii="Verdana" w:hAnsi="Verdana"/>
                <w:bCs/>
                <w:sz w:val="20"/>
                <w:szCs w:val="20"/>
                <w:vertAlign w:val="superscript"/>
              </w:rPr>
              <w:t>th</w:t>
            </w:r>
            <w:r w:rsidRPr="00D155F4">
              <w:rPr>
                <w:rFonts w:ascii="Verdana" w:hAnsi="Verdana"/>
                <w:bCs/>
                <w:sz w:val="20"/>
                <w:szCs w:val="20"/>
              </w:rPr>
              <w:t xml:space="preserve"> February 2020, 9.00 am – 12.00 noon at SportPark</w:t>
            </w:r>
          </w:p>
          <w:p w14:paraId="0B817C9A" w14:textId="4FF37CEB" w:rsidR="00552656" w:rsidRPr="00D155F4" w:rsidRDefault="00552656" w:rsidP="006866E1">
            <w:pPr>
              <w:rPr>
                <w:rFonts w:ascii="Verdana" w:hAnsi="Verdana"/>
                <w:bCs/>
                <w:sz w:val="20"/>
                <w:szCs w:val="20"/>
              </w:rPr>
            </w:pPr>
            <w:r w:rsidRPr="00D155F4">
              <w:rPr>
                <w:rFonts w:ascii="Verdana" w:hAnsi="Verdana"/>
                <w:bCs/>
                <w:sz w:val="20"/>
                <w:szCs w:val="20"/>
              </w:rPr>
              <w:t>Friday, 15</w:t>
            </w:r>
            <w:r w:rsidRPr="00D155F4">
              <w:rPr>
                <w:rFonts w:ascii="Verdana" w:hAnsi="Verdana"/>
                <w:bCs/>
                <w:sz w:val="20"/>
                <w:szCs w:val="20"/>
                <w:vertAlign w:val="superscript"/>
              </w:rPr>
              <w:t>th</w:t>
            </w:r>
            <w:r w:rsidRPr="00D155F4">
              <w:rPr>
                <w:rFonts w:ascii="Verdana" w:hAnsi="Verdana"/>
                <w:bCs/>
                <w:sz w:val="20"/>
                <w:szCs w:val="20"/>
              </w:rPr>
              <w:t xml:space="preserve"> May 2020, 9.00 am – 12.00 noon at SportPark</w:t>
            </w:r>
          </w:p>
          <w:p w14:paraId="4B9F9DE6" w14:textId="7228A792" w:rsidR="00552656" w:rsidRPr="00D155F4" w:rsidRDefault="00552656" w:rsidP="006866E1">
            <w:pPr>
              <w:rPr>
                <w:rFonts w:ascii="Verdana" w:hAnsi="Verdana"/>
                <w:bCs/>
                <w:sz w:val="20"/>
                <w:szCs w:val="20"/>
              </w:rPr>
            </w:pPr>
            <w:r w:rsidRPr="00D155F4">
              <w:rPr>
                <w:rFonts w:ascii="Verdana" w:hAnsi="Verdana"/>
                <w:bCs/>
                <w:sz w:val="20"/>
                <w:szCs w:val="20"/>
              </w:rPr>
              <w:t>Friday, 30</w:t>
            </w:r>
            <w:r w:rsidRPr="00D155F4">
              <w:rPr>
                <w:rFonts w:ascii="Verdana" w:hAnsi="Verdana"/>
                <w:bCs/>
                <w:sz w:val="20"/>
                <w:szCs w:val="20"/>
                <w:vertAlign w:val="superscript"/>
              </w:rPr>
              <w:t>th</w:t>
            </w:r>
            <w:r w:rsidRPr="00D155F4">
              <w:rPr>
                <w:rFonts w:ascii="Verdana" w:hAnsi="Verdana"/>
                <w:bCs/>
                <w:sz w:val="20"/>
                <w:szCs w:val="20"/>
              </w:rPr>
              <w:t xml:space="preserve"> October 2020, 9.00 am – 12.00 noon at Sport</w:t>
            </w:r>
            <w:r w:rsidR="008066F2" w:rsidRPr="00D155F4">
              <w:rPr>
                <w:rFonts w:ascii="Verdana" w:hAnsi="Verdana"/>
                <w:bCs/>
                <w:sz w:val="20"/>
                <w:szCs w:val="20"/>
              </w:rPr>
              <w:t>P</w:t>
            </w:r>
            <w:r w:rsidRPr="00D155F4">
              <w:rPr>
                <w:rFonts w:ascii="Verdana" w:hAnsi="Verdana"/>
                <w:bCs/>
                <w:sz w:val="20"/>
                <w:szCs w:val="20"/>
              </w:rPr>
              <w:t>ark</w:t>
            </w:r>
          </w:p>
          <w:p w14:paraId="7F2559ED" w14:textId="77777777" w:rsidR="00B40742" w:rsidRPr="00D155F4" w:rsidRDefault="00B40742" w:rsidP="00B40742">
            <w:pPr>
              <w:rPr>
                <w:rFonts w:ascii="Verdana" w:hAnsi="Verdana"/>
                <w:bCs/>
                <w:sz w:val="20"/>
                <w:szCs w:val="20"/>
              </w:rPr>
            </w:pPr>
          </w:p>
          <w:p w14:paraId="56F7D241" w14:textId="77777777" w:rsidR="00B40742" w:rsidRPr="00D155F4" w:rsidRDefault="00B40742" w:rsidP="00B40742">
            <w:pPr>
              <w:rPr>
                <w:rFonts w:ascii="Verdana" w:hAnsi="Verdana"/>
                <w:b/>
                <w:sz w:val="20"/>
                <w:szCs w:val="20"/>
              </w:rPr>
            </w:pPr>
            <w:r w:rsidRPr="00D155F4">
              <w:rPr>
                <w:rFonts w:ascii="Verdana" w:hAnsi="Verdana"/>
                <w:b/>
                <w:sz w:val="20"/>
                <w:szCs w:val="20"/>
              </w:rPr>
              <w:t>LRS Business</w:t>
            </w:r>
            <w:r w:rsidR="00683388" w:rsidRPr="00D155F4">
              <w:rPr>
                <w:rFonts w:ascii="Verdana" w:hAnsi="Verdana"/>
                <w:b/>
                <w:sz w:val="20"/>
                <w:szCs w:val="20"/>
              </w:rPr>
              <w:t>, Oversight and Audit Committee</w:t>
            </w:r>
          </w:p>
          <w:p w14:paraId="7C49FCDF" w14:textId="77777777" w:rsidR="00DE4618" w:rsidRPr="00D155F4" w:rsidRDefault="00DE4618" w:rsidP="00B40742">
            <w:pPr>
              <w:rPr>
                <w:rFonts w:ascii="Verdana" w:hAnsi="Verdana"/>
                <w:b/>
                <w:sz w:val="20"/>
                <w:szCs w:val="20"/>
              </w:rPr>
            </w:pPr>
          </w:p>
          <w:p w14:paraId="29F1DBFD" w14:textId="0B51930D" w:rsidR="00552656" w:rsidRPr="00D155F4" w:rsidRDefault="00552656" w:rsidP="006866E1">
            <w:pPr>
              <w:rPr>
                <w:rFonts w:ascii="Verdana" w:hAnsi="Verdana"/>
                <w:bCs/>
                <w:sz w:val="20"/>
                <w:szCs w:val="20"/>
              </w:rPr>
            </w:pPr>
            <w:r w:rsidRPr="00D155F4">
              <w:rPr>
                <w:rFonts w:ascii="Verdana" w:hAnsi="Verdana"/>
                <w:bCs/>
                <w:sz w:val="20"/>
                <w:szCs w:val="20"/>
              </w:rPr>
              <w:t>Wednesday, 22</w:t>
            </w:r>
            <w:r w:rsidRPr="00D155F4">
              <w:rPr>
                <w:rFonts w:ascii="Verdana" w:hAnsi="Verdana"/>
                <w:bCs/>
                <w:sz w:val="20"/>
                <w:szCs w:val="20"/>
                <w:vertAlign w:val="superscript"/>
              </w:rPr>
              <w:t>nd</w:t>
            </w:r>
            <w:r w:rsidRPr="00D155F4">
              <w:rPr>
                <w:rFonts w:ascii="Verdana" w:hAnsi="Verdana"/>
                <w:bCs/>
                <w:sz w:val="20"/>
                <w:szCs w:val="20"/>
              </w:rPr>
              <w:t xml:space="preserve"> January 2020, 2.00 – 4.00 pm at SportPark</w:t>
            </w:r>
          </w:p>
          <w:p w14:paraId="53831C1C" w14:textId="684D3227" w:rsidR="00552656" w:rsidRPr="00D155F4" w:rsidRDefault="00552656" w:rsidP="006866E1">
            <w:pPr>
              <w:rPr>
                <w:rFonts w:ascii="Verdana" w:hAnsi="Verdana"/>
                <w:bCs/>
                <w:sz w:val="20"/>
                <w:szCs w:val="20"/>
              </w:rPr>
            </w:pPr>
            <w:r w:rsidRPr="00D155F4">
              <w:rPr>
                <w:rFonts w:ascii="Verdana" w:hAnsi="Verdana"/>
                <w:bCs/>
                <w:sz w:val="20"/>
                <w:szCs w:val="20"/>
              </w:rPr>
              <w:t>Wednesday, 29</w:t>
            </w:r>
            <w:r w:rsidRPr="00D155F4">
              <w:rPr>
                <w:rFonts w:ascii="Verdana" w:hAnsi="Verdana"/>
                <w:bCs/>
                <w:sz w:val="20"/>
                <w:szCs w:val="20"/>
                <w:vertAlign w:val="superscript"/>
              </w:rPr>
              <w:t>th</w:t>
            </w:r>
            <w:r w:rsidRPr="00D155F4">
              <w:rPr>
                <w:rFonts w:ascii="Verdana" w:hAnsi="Verdana"/>
                <w:bCs/>
                <w:sz w:val="20"/>
                <w:szCs w:val="20"/>
              </w:rPr>
              <w:t xml:space="preserve"> April 2020, 2.00 – 4.00 pm at SportPark</w:t>
            </w:r>
          </w:p>
          <w:p w14:paraId="7489E598" w14:textId="36FD9DB6" w:rsidR="00552656" w:rsidRPr="00D155F4" w:rsidRDefault="00552656" w:rsidP="006866E1">
            <w:pPr>
              <w:rPr>
                <w:rFonts w:ascii="Verdana" w:hAnsi="Verdana"/>
                <w:bCs/>
                <w:sz w:val="20"/>
                <w:szCs w:val="20"/>
              </w:rPr>
            </w:pPr>
            <w:r w:rsidRPr="00D155F4">
              <w:rPr>
                <w:rFonts w:ascii="Verdana" w:hAnsi="Verdana"/>
                <w:bCs/>
                <w:sz w:val="20"/>
                <w:szCs w:val="20"/>
              </w:rPr>
              <w:t>Wednesday, 7</w:t>
            </w:r>
            <w:r w:rsidRPr="00D155F4">
              <w:rPr>
                <w:rFonts w:ascii="Verdana" w:hAnsi="Verdana"/>
                <w:bCs/>
                <w:sz w:val="20"/>
                <w:szCs w:val="20"/>
                <w:vertAlign w:val="superscript"/>
              </w:rPr>
              <w:t>th</w:t>
            </w:r>
            <w:r w:rsidRPr="00D155F4">
              <w:rPr>
                <w:rFonts w:ascii="Verdana" w:hAnsi="Verdana"/>
                <w:bCs/>
                <w:sz w:val="20"/>
                <w:szCs w:val="20"/>
              </w:rPr>
              <w:t xml:space="preserve"> October 2020, 2.00 – 4.00 pm at SportPark</w:t>
            </w:r>
          </w:p>
          <w:p w14:paraId="14CEF375" w14:textId="77777777" w:rsidR="00B05938" w:rsidRPr="00D155F4" w:rsidRDefault="00B05938" w:rsidP="00552656">
            <w:pPr>
              <w:rPr>
                <w:rFonts w:ascii="Verdana" w:hAnsi="Verdana"/>
                <w:bCs/>
                <w:sz w:val="20"/>
                <w:szCs w:val="20"/>
              </w:rPr>
            </w:pPr>
          </w:p>
        </w:tc>
        <w:tc>
          <w:tcPr>
            <w:tcW w:w="1298" w:type="dxa"/>
            <w:tcBorders>
              <w:left w:val="single" w:sz="4" w:space="0" w:color="auto"/>
            </w:tcBorders>
          </w:tcPr>
          <w:p w14:paraId="625E853A" w14:textId="77777777" w:rsidR="000C23A4" w:rsidRPr="00F56DB6" w:rsidRDefault="000C23A4" w:rsidP="007A0B0F">
            <w:pPr>
              <w:rPr>
                <w:rFonts w:ascii="Verdana" w:hAnsi="Verdana"/>
                <w:sz w:val="20"/>
                <w:szCs w:val="20"/>
              </w:rPr>
            </w:pPr>
          </w:p>
        </w:tc>
      </w:tr>
    </w:tbl>
    <w:p w14:paraId="353C192B" w14:textId="77777777" w:rsidR="00CE5B14" w:rsidRDefault="00CE5B14" w:rsidP="00964246">
      <w:pPr>
        <w:jc w:val="both"/>
      </w:pPr>
    </w:p>
    <w:sectPr w:rsidR="00CE5B14">
      <w:headerReference w:type="default" r:id="rId8"/>
      <w:footerReference w:type="default" r:id="rId9"/>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79A3" w14:textId="77777777" w:rsidR="003B2EC3" w:rsidRDefault="003B2EC3">
      <w:r>
        <w:separator/>
      </w:r>
    </w:p>
  </w:endnote>
  <w:endnote w:type="continuationSeparator" w:id="0">
    <w:p w14:paraId="26A0A2FD" w14:textId="77777777" w:rsidR="003B2EC3" w:rsidRDefault="003B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3FB0" w14:textId="77777777" w:rsidR="006D5DCA" w:rsidRDefault="006D5DCA" w:rsidP="004261A6">
    <w:pPr>
      <w:pStyle w:val="Footer"/>
      <w:rPr>
        <w:rFonts w:ascii="Verdana" w:hAnsi="Verdana"/>
        <w:sz w:val="16"/>
        <w:szCs w:val="16"/>
      </w:rPr>
    </w:pPr>
    <w:r>
      <w:tab/>
    </w: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F71D7A">
      <w:rPr>
        <w:rFonts w:ascii="Verdana" w:hAnsi="Verdana"/>
        <w:noProof/>
        <w:sz w:val="16"/>
        <w:szCs w:val="16"/>
      </w:rPr>
      <w:t>6</w:t>
    </w:r>
    <w:r>
      <w:rPr>
        <w:rFonts w:ascii="Verdana" w:hAnsi="Verdana"/>
        <w:sz w:val="16"/>
        <w:szCs w:val="16"/>
      </w:rPr>
      <w:fldChar w:fldCharType="end"/>
    </w: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A38A" w14:textId="77777777" w:rsidR="003B2EC3" w:rsidRDefault="003B2EC3">
      <w:r>
        <w:separator/>
      </w:r>
    </w:p>
  </w:footnote>
  <w:footnote w:type="continuationSeparator" w:id="0">
    <w:p w14:paraId="34BC56CD" w14:textId="77777777" w:rsidR="003B2EC3" w:rsidRDefault="003B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C995" w14:textId="77777777" w:rsidR="006D5DCA" w:rsidRDefault="006D5DCA" w:rsidP="006935AD">
    <w:pPr>
      <w:pStyle w:val="Header"/>
      <w:tabs>
        <w:tab w:val="left" w:pos="7354"/>
        <w:tab w:val="right" w:pos="9026"/>
      </w:tabs>
    </w:pPr>
    <w:r>
      <w:rPr>
        <w:noProof/>
      </w:rPr>
      <w:drawing>
        <wp:anchor distT="0" distB="0" distL="114300" distR="114300" simplePos="0" relativeHeight="251657728" behindDoc="1" locked="0" layoutInCell="1" allowOverlap="1" wp14:anchorId="2FD53D83" wp14:editId="22A58D34">
          <wp:simplePos x="0" y="0"/>
          <wp:positionH relativeFrom="column">
            <wp:posOffset>5824220</wp:posOffset>
          </wp:positionH>
          <wp:positionV relativeFrom="paragraph">
            <wp:posOffset>-191135</wp:posOffset>
          </wp:positionV>
          <wp:extent cx="474980" cy="631825"/>
          <wp:effectExtent l="0" t="0" r="1270" b="0"/>
          <wp:wrapTight wrapText="bothSides">
            <wp:wrapPolygon edited="0">
              <wp:start x="0" y="0"/>
              <wp:lineTo x="0" y="20840"/>
              <wp:lineTo x="20791" y="20840"/>
              <wp:lineTo x="20791" y="0"/>
              <wp:lineTo x="0" y="0"/>
            </wp:wrapPolygon>
          </wp:wrapTight>
          <wp:docPr id="1" name="Picture 1" descr="LRS Logo 2009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S Logo 2009 -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63182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25B"/>
    <w:multiLevelType w:val="hybridMultilevel"/>
    <w:tmpl w:val="B5B8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78C5"/>
    <w:multiLevelType w:val="hybridMultilevel"/>
    <w:tmpl w:val="C00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1C6D"/>
    <w:multiLevelType w:val="hybridMultilevel"/>
    <w:tmpl w:val="004C99E8"/>
    <w:lvl w:ilvl="0" w:tplc="B46AE1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40174"/>
    <w:multiLevelType w:val="hybridMultilevel"/>
    <w:tmpl w:val="847ACB4C"/>
    <w:lvl w:ilvl="0" w:tplc="6C821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B6E7A"/>
    <w:multiLevelType w:val="hybridMultilevel"/>
    <w:tmpl w:val="F554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A3717"/>
    <w:multiLevelType w:val="hybridMultilevel"/>
    <w:tmpl w:val="2E2A5C22"/>
    <w:lvl w:ilvl="0" w:tplc="445AA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B5724"/>
    <w:multiLevelType w:val="hybridMultilevel"/>
    <w:tmpl w:val="B2A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1A0E"/>
    <w:multiLevelType w:val="hybridMultilevel"/>
    <w:tmpl w:val="9EE2E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F02A51"/>
    <w:multiLevelType w:val="hybridMultilevel"/>
    <w:tmpl w:val="9BB4BECC"/>
    <w:lvl w:ilvl="0" w:tplc="F6E66C56">
      <w:numFmt w:val="bullet"/>
      <w:lvlText w:val="-"/>
      <w:lvlJc w:val="left"/>
      <w:pPr>
        <w:ind w:left="1080" w:hanging="360"/>
      </w:pPr>
      <w:rPr>
        <w:rFonts w:ascii="Verdana" w:eastAsia="SimSu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D534AA"/>
    <w:multiLevelType w:val="hybridMultilevel"/>
    <w:tmpl w:val="44BA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61A96"/>
    <w:multiLevelType w:val="hybridMultilevel"/>
    <w:tmpl w:val="599AC562"/>
    <w:lvl w:ilvl="0" w:tplc="06CE78CA">
      <w:start w:val="1"/>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B6A2E"/>
    <w:multiLevelType w:val="hybridMultilevel"/>
    <w:tmpl w:val="7F380460"/>
    <w:lvl w:ilvl="0" w:tplc="152201E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A547437"/>
    <w:multiLevelType w:val="hybridMultilevel"/>
    <w:tmpl w:val="8126375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3AA806D8"/>
    <w:multiLevelType w:val="hybridMultilevel"/>
    <w:tmpl w:val="3E7208A8"/>
    <w:lvl w:ilvl="0" w:tplc="95184764">
      <w:start w:val="1"/>
      <w:numFmt w:val="lowerLetter"/>
      <w:lvlText w:val="(%1)"/>
      <w:lvlJc w:val="left"/>
      <w:pPr>
        <w:ind w:left="720" w:hanging="360"/>
      </w:pPr>
      <w:rPr>
        <w:rFonts w:ascii="Verdana" w:eastAsia="SimSun" w:hAnsi="Verdan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17BD8"/>
    <w:multiLevelType w:val="hybridMultilevel"/>
    <w:tmpl w:val="D3C24576"/>
    <w:lvl w:ilvl="0" w:tplc="926804C2">
      <w:start w:val="1"/>
      <w:numFmt w:val="lowerLetter"/>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51CD4"/>
    <w:multiLevelType w:val="hybridMultilevel"/>
    <w:tmpl w:val="3082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F62B3"/>
    <w:multiLevelType w:val="hybridMultilevel"/>
    <w:tmpl w:val="303837E2"/>
    <w:lvl w:ilvl="0" w:tplc="3DB0D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40504"/>
    <w:multiLevelType w:val="hybridMultilevel"/>
    <w:tmpl w:val="CBEA741A"/>
    <w:lvl w:ilvl="0" w:tplc="4DD672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6257A"/>
    <w:multiLevelType w:val="hybridMultilevel"/>
    <w:tmpl w:val="B33EDFA8"/>
    <w:lvl w:ilvl="0" w:tplc="110C7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C5C5A"/>
    <w:multiLevelType w:val="hybridMultilevel"/>
    <w:tmpl w:val="5A4A3CA0"/>
    <w:lvl w:ilvl="0" w:tplc="06CE78CA">
      <w:start w:val="1"/>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42F70"/>
    <w:multiLevelType w:val="hybridMultilevel"/>
    <w:tmpl w:val="6FA23680"/>
    <w:lvl w:ilvl="0" w:tplc="5380A8A2">
      <w:start w:val="1"/>
      <w:numFmt w:val="lowerLetter"/>
      <w:lvlText w:val="(%1)"/>
      <w:lvlJc w:val="left"/>
      <w:pPr>
        <w:ind w:left="720" w:hanging="360"/>
      </w:pPr>
      <w:rPr>
        <w:rFonts w:ascii="Verdana" w:eastAsia="SimSun" w:hAnsi="Verdana" w:cs="Times New Roman"/>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A0F41"/>
    <w:multiLevelType w:val="hybridMultilevel"/>
    <w:tmpl w:val="D198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762D5"/>
    <w:multiLevelType w:val="hybridMultilevel"/>
    <w:tmpl w:val="FB6AD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42373"/>
    <w:multiLevelType w:val="hybridMultilevel"/>
    <w:tmpl w:val="4086E5F8"/>
    <w:lvl w:ilvl="0" w:tplc="CC986E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41E88"/>
    <w:multiLevelType w:val="hybridMultilevel"/>
    <w:tmpl w:val="DF30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16"/>
  </w:num>
  <w:num w:numId="5">
    <w:abstractNumId w:val="8"/>
  </w:num>
  <w:num w:numId="6">
    <w:abstractNumId w:val="13"/>
  </w:num>
  <w:num w:numId="7">
    <w:abstractNumId w:val="5"/>
  </w:num>
  <w:num w:numId="8">
    <w:abstractNumId w:val="1"/>
  </w:num>
  <w:num w:numId="9">
    <w:abstractNumId w:val="20"/>
  </w:num>
  <w:num w:numId="10">
    <w:abstractNumId w:val="23"/>
  </w:num>
  <w:num w:numId="11">
    <w:abstractNumId w:val="14"/>
  </w:num>
  <w:num w:numId="12">
    <w:abstractNumId w:val="10"/>
  </w:num>
  <w:num w:numId="13">
    <w:abstractNumId w:val="19"/>
  </w:num>
  <w:num w:numId="14">
    <w:abstractNumId w:val="4"/>
  </w:num>
  <w:num w:numId="15">
    <w:abstractNumId w:val="9"/>
  </w:num>
  <w:num w:numId="16">
    <w:abstractNumId w:val="21"/>
  </w:num>
  <w:num w:numId="17">
    <w:abstractNumId w:val="0"/>
  </w:num>
  <w:num w:numId="18">
    <w:abstractNumId w:val="15"/>
  </w:num>
  <w:num w:numId="19">
    <w:abstractNumId w:val="24"/>
  </w:num>
  <w:num w:numId="20">
    <w:abstractNumId w:val="6"/>
  </w:num>
  <w:num w:numId="21">
    <w:abstractNumId w:val="12"/>
  </w:num>
  <w:num w:numId="22">
    <w:abstractNumId w:val="22"/>
  </w:num>
  <w:num w:numId="23">
    <w:abstractNumId w:val="11"/>
  </w:num>
  <w:num w:numId="24">
    <w:abstractNumId w:val="3"/>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05"/>
    <w:rsid w:val="00000925"/>
    <w:rsid w:val="000034BB"/>
    <w:rsid w:val="000036CA"/>
    <w:rsid w:val="00003997"/>
    <w:rsid w:val="000056ED"/>
    <w:rsid w:val="00005A7C"/>
    <w:rsid w:val="00010627"/>
    <w:rsid w:val="0001277D"/>
    <w:rsid w:val="00012E3E"/>
    <w:rsid w:val="00013894"/>
    <w:rsid w:val="000141DE"/>
    <w:rsid w:val="00014BBD"/>
    <w:rsid w:val="000151D1"/>
    <w:rsid w:val="000152A0"/>
    <w:rsid w:val="00016F03"/>
    <w:rsid w:val="00020338"/>
    <w:rsid w:val="00021914"/>
    <w:rsid w:val="00023D6C"/>
    <w:rsid w:val="0002556B"/>
    <w:rsid w:val="000255C1"/>
    <w:rsid w:val="00027F73"/>
    <w:rsid w:val="000318B1"/>
    <w:rsid w:val="0003284D"/>
    <w:rsid w:val="00032AE8"/>
    <w:rsid w:val="000338A8"/>
    <w:rsid w:val="00041314"/>
    <w:rsid w:val="000423E8"/>
    <w:rsid w:val="00042F7D"/>
    <w:rsid w:val="00047E54"/>
    <w:rsid w:val="0005027A"/>
    <w:rsid w:val="000514F5"/>
    <w:rsid w:val="00052AB9"/>
    <w:rsid w:val="00054409"/>
    <w:rsid w:val="00055AA0"/>
    <w:rsid w:val="00055C15"/>
    <w:rsid w:val="00057052"/>
    <w:rsid w:val="000601F6"/>
    <w:rsid w:val="00063BD5"/>
    <w:rsid w:val="000653BB"/>
    <w:rsid w:val="000666F1"/>
    <w:rsid w:val="0006751D"/>
    <w:rsid w:val="00070438"/>
    <w:rsid w:val="00076EF2"/>
    <w:rsid w:val="000803D5"/>
    <w:rsid w:val="00080917"/>
    <w:rsid w:val="00081A46"/>
    <w:rsid w:val="0008210E"/>
    <w:rsid w:val="00084154"/>
    <w:rsid w:val="00084330"/>
    <w:rsid w:val="00085926"/>
    <w:rsid w:val="00085BC4"/>
    <w:rsid w:val="0008686E"/>
    <w:rsid w:val="00086DD9"/>
    <w:rsid w:val="00092454"/>
    <w:rsid w:val="00093F24"/>
    <w:rsid w:val="000949F4"/>
    <w:rsid w:val="00094CAA"/>
    <w:rsid w:val="00095B21"/>
    <w:rsid w:val="0009685E"/>
    <w:rsid w:val="00096D49"/>
    <w:rsid w:val="000A0969"/>
    <w:rsid w:val="000A0F79"/>
    <w:rsid w:val="000A37CE"/>
    <w:rsid w:val="000A4830"/>
    <w:rsid w:val="000A5AA6"/>
    <w:rsid w:val="000A6AB6"/>
    <w:rsid w:val="000A794D"/>
    <w:rsid w:val="000B00F6"/>
    <w:rsid w:val="000B3E4E"/>
    <w:rsid w:val="000B4285"/>
    <w:rsid w:val="000B4FE3"/>
    <w:rsid w:val="000B519A"/>
    <w:rsid w:val="000B66FE"/>
    <w:rsid w:val="000B7CC2"/>
    <w:rsid w:val="000B7F4A"/>
    <w:rsid w:val="000C20EB"/>
    <w:rsid w:val="000C237B"/>
    <w:rsid w:val="000C23A4"/>
    <w:rsid w:val="000C2A8B"/>
    <w:rsid w:val="000C3713"/>
    <w:rsid w:val="000C3769"/>
    <w:rsid w:val="000C3F59"/>
    <w:rsid w:val="000C4F0F"/>
    <w:rsid w:val="000C72FC"/>
    <w:rsid w:val="000C75ED"/>
    <w:rsid w:val="000D1D38"/>
    <w:rsid w:val="000D2FCB"/>
    <w:rsid w:val="000D3824"/>
    <w:rsid w:val="000D569E"/>
    <w:rsid w:val="000D585A"/>
    <w:rsid w:val="000D5E19"/>
    <w:rsid w:val="000D6CCB"/>
    <w:rsid w:val="000D730A"/>
    <w:rsid w:val="000D7404"/>
    <w:rsid w:val="000D7D5D"/>
    <w:rsid w:val="000E01F1"/>
    <w:rsid w:val="000E09F5"/>
    <w:rsid w:val="000E256A"/>
    <w:rsid w:val="000E31FD"/>
    <w:rsid w:val="000E40E7"/>
    <w:rsid w:val="000E4E08"/>
    <w:rsid w:val="000E68BB"/>
    <w:rsid w:val="000E7217"/>
    <w:rsid w:val="000F0695"/>
    <w:rsid w:val="000F25BA"/>
    <w:rsid w:val="000F4A7D"/>
    <w:rsid w:val="000F4A9F"/>
    <w:rsid w:val="000F54D7"/>
    <w:rsid w:val="000F6464"/>
    <w:rsid w:val="000F7D45"/>
    <w:rsid w:val="000F7F22"/>
    <w:rsid w:val="001023DA"/>
    <w:rsid w:val="00103E81"/>
    <w:rsid w:val="0010520C"/>
    <w:rsid w:val="00106A0E"/>
    <w:rsid w:val="00107881"/>
    <w:rsid w:val="00107F11"/>
    <w:rsid w:val="00110AA9"/>
    <w:rsid w:val="001118DC"/>
    <w:rsid w:val="00112266"/>
    <w:rsid w:val="00112376"/>
    <w:rsid w:val="00112BC8"/>
    <w:rsid w:val="001130CC"/>
    <w:rsid w:val="001202C3"/>
    <w:rsid w:val="00121419"/>
    <w:rsid w:val="0012229B"/>
    <w:rsid w:val="001255A7"/>
    <w:rsid w:val="00126567"/>
    <w:rsid w:val="00127197"/>
    <w:rsid w:val="001307FF"/>
    <w:rsid w:val="0013391B"/>
    <w:rsid w:val="00133F11"/>
    <w:rsid w:val="0013419A"/>
    <w:rsid w:val="00135AAF"/>
    <w:rsid w:val="0013762D"/>
    <w:rsid w:val="00140D50"/>
    <w:rsid w:val="00141A0E"/>
    <w:rsid w:val="0014236F"/>
    <w:rsid w:val="001423EB"/>
    <w:rsid w:val="00142BAB"/>
    <w:rsid w:val="0014332E"/>
    <w:rsid w:val="0014480D"/>
    <w:rsid w:val="001448D9"/>
    <w:rsid w:val="0014609F"/>
    <w:rsid w:val="001465C6"/>
    <w:rsid w:val="0014663B"/>
    <w:rsid w:val="001505BF"/>
    <w:rsid w:val="00151495"/>
    <w:rsid w:val="00152ADB"/>
    <w:rsid w:val="00152EB5"/>
    <w:rsid w:val="00152EC1"/>
    <w:rsid w:val="00153B1A"/>
    <w:rsid w:val="001552FD"/>
    <w:rsid w:val="00157626"/>
    <w:rsid w:val="00161345"/>
    <w:rsid w:val="00163FB8"/>
    <w:rsid w:val="0016442D"/>
    <w:rsid w:val="00165262"/>
    <w:rsid w:val="0016689B"/>
    <w:rsid w:val="001679FF"/>
    <w:rsid w:val="00170E59"/>
    <w:rsid w:val="0017189A"/>
    <w:rsid w:val="00171E29"/>
    <w:rsid w:val="0017552C"/>
    <w:rsid w:val="00177584"/>
    <w:rsid w:val="00177ECC"/>
    <w:rsid w:val="00182A1C"/>
    <w:rsid w:val="00182ECD"/>
    <w:rsid w:val="00184754"/>
    <w:rsid w:val="00187EF1"/>
    <w:rsid w:val="0019189B"/>
    <w:rsid w:val="00192949"/>
    <w:rsid w:val="00193F5B"/>
    <w:rsid w:val="0019553A"/>
    <w:rsid w:val="00196072"/>
    <w:rsid w:val="001969CD"/>
    <w:rsid w:val="001976B1"/>
    <w:rsid w:val="001A130E"/>
    <w:rsid w:val="001A21BF"/>
    <w:rsid w:val="001A4982"/>
    <w:rsid w:val="001A5056"/>
    <w:rsid w:val="001A507F"/>
    <w:rsid w:val="001A50D9"/>
    <w:rsid w:val="001A5ADF"/>
    <w:rsid w:val="001A7336"/>
    <w:rsid w:val="001A74C2"/>
    <w:rsid w:val="001B0E54"/>
    <w:rsid w:val="001B2991"/>
    <w:rsid w:val="001B3156"/>
    <w:rsid w:val="001B4E76"/>
    <w:rsid w:val="001B57C6"/>
    <w:rsid w:val="001B6B00"/>
    <w:rsid w:val="001C1749"/>
    <w:rsid w:val="001C1F8F"/>
    <w:rsid w:val="001C20CD"/>
    <w:rsid w:val="001C55CC"/>
    <w:rsid w:val="001C738B"/>
    <w:rsid w:val="001D2C73"/>
    <w:rsid w:val="001D4070"/>
    <w:rsid w:val="001D66E1"/>
    <w:rsid w:val="001D7270"/>
    <w:rsid w:val="001E01BE"/>
    <w:rsid w:val="001E0362"/>
    <w:rsid w:val="001E1A46"/>
    <w:rsid w:val="001E2A5F"/>
    <w:rsid w:val="001E3F53"/>
    <w:rsid w:val="001E565D"/>
    <w:rsid w:val="001E6504"/>
    <w:rsid w:val="001E6BF4"/>
    <w:rsid w:val="001F00F6"/>
    <w:rsid w:val="001F22C5"/>
    <w:rsid w:val="001F6111"/>
    <w:rsid w:val="001F6A66"/>
    <w:rsid w:val="001F6AEE"/>
    <w:rsid w:val="00201D83"/>
    <w:rsid w:val="0020300D"/>
    <w:rsid w:val="00204273"/>
    <w:rsid w:val="00205291"/>
    <w:rsid w:val="00207B7F"/>
    <w:rsid w:val="00210A54"/>
    <w:rsid w:val="00210E1A"/>
    <w:rsid w:val="002142EF"/>
    <w:rsid w:val="002149B7"/>
    <w:rsid w:val="002169CD"/>
    <w:rsid w:val="00220875"/>
    <w:rsid w:val="00221EFF"/>
    <w:rsid w:val="00221FD1"/>
    <w:rsid w:val="00222E5B"/>
    <w:rsid w:val="00222EAE"/>
    <w:rsid w:val="002264FC"/>
    <w:rsid w:val="0022767C"/>
    <w:rsid w:val="0023188B"/>
    <w:rsid w:val="0023300A"/>
    <w:rsid w:val="002347AA"/>
    <w:rsid w:val="0023617F"/>
    <w:rsid w:val="00237A06"/>
    <w:rsid w:val="00242B40"/>
    <w:rsid w:val="00244642"/>
    <w:rsid w:val="002447FF"/>
    <w:rsid w:val="00244DDF"/>
    <w:rsid w:val="0024597B"/>
    <w:rsid w:val="00247102"/>
    <w:rsid w:val="0025226C"/>
    <w:rsid w:val="00253E5F"/>
    <w:rsid w:val="002568A2"/>
    <w:rsid w:val="00256F4F"/>
    <w:rsid w:val="002618A6"/>
    <w:rsid w:val="00262957"/>
    <w:rsid w:val="002643B3"/>
    <w:rsid w:val="00266E55"/>
    <w:rsid w:val="00272668"/>
    <w:rsid w:val="00272EE0"/>
    <w:rsid w:val="00273984"/>
    <w:rsid w:val="00276A81"/>
    <w:rsid w:val="002770BC"/>
    <w:rsid w:val="00280C99"/>
    <w:rsid w:val="00282972"/>
    <w:rsid w:val="00285AB3"/>
    <w:rsid w:val="00286698"/>
    <w:rsid w:val="00290894"/>
    <w:rsid w:val="002912E9"/>
    <w:rsid w:val="00292303"/>
    <w:rsid w:val="002925D4"/>
    <w:rsid w:val="00294127"/>
    <w:rsid w:val="00294938"/>
    <w:rsid w:val="00296A01"/>
    <w:rsid w:val="00296AB5"/>
    <w:rsid w:val="00296E4F"/>
    <w:rsid w:val="002A144D"/>
    <w:rsid w:val="002A19B0"/>
    <w:rsid w:val="002A21F2"/>
    <w:rsid w:val="002A313F"/>
    <w:rsid w:val="002A31EA"/>
    <w:rsid w:val="002A4B80"/>
    <w:rsid w:val="002A5993"/>
    <w:rsid w:val="002A5C90"/>
    <w:rsid w:val="002A66F8"/>
    <w:rsid w:val="002A6C72"/>
    <w:rsid w:val="002B0A9E"/>
    <w:rsid w:val="002B0BA7"/>
    <w:rsid w:val="002B132E"/>
    <w:rsid w:val="002B3467"/>
    <w:rsid w:val="002B3E89"/>
    <w:rsid w:val="002B4387"/>
    <w:rsid w:val="002B6094"/>
    <w:rsid w:val="002C0AF3"/>
    <w:rsid w:val="002C154E"/>
    <w:rsid w:val="002C1C2C"/>
    <w:rsid w:val="002C5000"/>
    <w:rsid w:val="002C5263"/>
    <w:rsid w:val="002D15C6"/>
    <w:rsid w:val="002D2C21"/>
    <w:rsid w:val="002D2D9A"/>
    <w:rsid w:val="002D45A0"/>
    <w:rsid w:val="002D5810"/>
    <w:rsid w:val="002D5D70"/>
    <w:rsid w:val="002D6118"/>
    <w:rsid w:val="002D6535"/>
    <w:rsid w:val="002D66E3"/>
    <w:rsid w:val="002D6B82"/>
    <w:rsid w:val="002E0711"/>
    <w:rsid w:val="002E0786"/>
    <w:rsid w:val="002E16A0"/>
    <w:rsid w:val="002E172A"/>
    <w:rsid w:val="002E4294"/>
    <w:rsid w:val="002E4942"/>
    <w:rsid w:val="002E600E"/>
    <w:rsid w:val="002E6B47"/>
    <w:rsid w:val="002F3E77"/>
    <w:rsid w:val="00300D6F"/>
    <w:rsid w:val="00301A50"/>
    <w:rsid w:val="00301CAF"/>
    <w:rsid w:val="00302AA6"/>
    <w:rsid w:val="00305035"/>
    <w:rsid w:val="00305EE4"/>
    <w:rsid w:val="00306252"/>
    <w:rsid w:val="00306CA0"/>
    <w:rsid w:val="00306D0F"/>
    <w:rsid w:val="0030795B"/>
    <w:rsid w:val="00307C3C"/>
    <w:rsid w:val="003102E2"/>
    <w:rsid w:val="003116BD"/>
    <w:rsid w:val="003138A6"/>
    <w:rsid w:val="00313C9E"/>
    <w:rsid w:val="003145D1"/>
    <w:rsid w:val="00315637"/>
    <w:rsid w:val="00316FB9"/>
    <w:rsid w:val="0031701E"/>
    <w:rsid w:val="003222BD"/>
    <w:rsid w:val="003238CB"/>
    <w:rsid w:val="00324E09"/>
    <w:rsid w:val="00325215"/>
    <w:rsid w:val="003267B6"/>
    <w:rsid w:val="0032790C"/>
    <w:rsid w:val="00330090"/>
    <w:rsid w:val="0033058B"/>
    <w:rsid w:val="003326C1"/>
    <w:rsid w:val="0033271D"/>
    <w:rsid w:val="00332C2A"/>
    <w:rsid w:val="003330DC"/>
    <w:rsid w:val="003334CC"/>
    <w:rsid w:val="0033386B"/>
    <w:rsid w:val="00333B50"/>
    <w:rsid w:val="00333BC4"/>
    <w:rsid w:val="00340A36"/>
    <w:rsid w:val="003414FB"/>
    <w:rsid w:val="00343C88"/>
    <w:rsid w:val="003442E7"/>
    <w:rsid w:val="003452C7"/>
    <w:rsid w:val="00345E79"/>
    <w:rsid w:val="00347F32"/>
    <w:rsid w:val="0035124F"/>
    <w:rsid w:val="00352350"/>
    <w:rsid w:val="00355FDE"/>
    <w:rsid w:val="00356F41"/>
    <w:rsid w:val="00357F6A"/>
    <w:rsid w:val="003614F8"/>
    <w:rsid w:val="00361F17"/>
    <w:rsid w:val="003628FF"/>
    <w:rsid w:val="003635DA"/>
    <w:rsid w:val="00365E26"/>
    <w:rsid w:val="00367CE8"/>
    <w:rsid w:val="00367F33"/>
    <w:rsid w:val="00370519"/>
    <w:rsid w:val="003727F3"/>
    <w:rsid w:val="00372862"/>
    <w:rsid w:val="00373CED"/>
    <w:rsid w:val="003746EB"/>
    <w:rsid w:val="00374EF7"/>
    <w:rsid w:val="003755E1"/>
    <w:rsid w:val="003758DC"/>
    <w:rsid w:val="00377B1A"/>
    <w:rsid w:val="00380058"/>
    <w:rsid w:val="003811C4"/>
    <w:rsid w:val="00382822"/>
    <w:rsid w:val="00382993"/>
    <w:rsid w:val="00385611"/>
    <w:rsid w:val="003866B6"/>
    <w:rsid w:val="003901CF"/>
    <w:rsid w:val="00392E25"/>
    <w:rsid w:val="0039479C"/>
    <w:rsid w:val="00397B09"/>
    <w:rsid w:val="003A06E8"/>
    <w:rsid w:val="003A1744"/>
    <w:rsid w:val="003A247D"/>
    <w:rsid w:val="003A3F1D"/>
    <w:rsid w:val="003A59B3"/>
    <w:rsid w:val="003A66C3"/>
    <w:rsid w:val="003A7254"/>
    <w:rsid w:val="003B24B5"/>
    <w:rsid w:val="003B25CD"/>
    <w:rsid w:val="003B2EC3"/>
    <w:rsid w:val="003B3B48"/>
    <w:rsid w:val="003B3FD3"/>
    <w:rsid w:val="003B5A85"/>
    <w:rsid w:val="003B6397"/>
    <w:rsid w:val="003B67D4"/>
    <w:rsid w:val="003B7820"/>
    <w:rsid w:val="003C110F"/>
    <w:rsid w:val="003C1EB0"/>
    <w:rsid w:val="003C355D"/>
    <w:rsid w:val="003C386A"/>
    <w:rsid w:val="003C387B"/>
    <w:rsid w:val="003C3B78"/>
    <w:rsid w:val="003C57E0"/>
    <w:rsid w:val="003C66D7"/>
    <w:rsid w:val="003C7942"/>
    <w:rsid w:val="003D1E4D"/>
    <w:rsid w:val="003D2713"/>
    <w:rsid w:val="003D3563"/>
    <w:rsid w:val="003D4D99"/>
    <w:rsid w:val="003D4FD7"/>
    <w:rsid w:val="003D522E"/>
    <w:rsid w:val="003D7B99"/>
    <w:rsid w:val="003E1E2F"/>
    <w:rsid w:val="003E205C"/>
    <w:rsid w:val="003E5348"/>
    <w:rsid w:val="003E5712"/>
    <w:rsid w:val="003F1FF1"/>
    <w:rsid w:val="003F4DB2"/>
    <w:rsid w:val="003F703C"/>
    <w:rsid w:val="003F7D5D"/>
    <w:rsid w:val="004001CC"/>
    <w:rsid w:val="004020A2"/>
    <w:rsid w:val="00402A1D"/>
    <w:rsid w:val="0040373B"/>
    <w:rsid w:val="004048E4"/>
    <w:rsid w:val="004059D5"/>
    <w:rsid w:val="004100E2"/>
    <w:rsid w:val="00410540"/>
    <w:rsid w:val="00410952"/>
    <w:rsid w:val="00411D2F"/>
    <w:rsid w:val="00411DB2"/>
    <w:rsid w:val="004120C3"/>
    <w:rsid w:val="0041304C"/>
    <w:rsid w:val="00415C9F"/>
    <w:rsid w:val="00416DA1"/>
    <w:rsid w:val="00420F07"/>
    <w:rsid w:val="00424543"/>
    <w:rsid w:val="0042546B"/>
    <w:rsid w:val="00426016"/>
    <w:rsid w:val="004261A6"/>
    <w:rsid w:val="00426269"/>
    <w:rsid w:val="0043078A"/>
    <w:rsid w:val="0043119E"/>
    <w:rsid w:val="00431744"/>
    <w:rsid w:val="0043461D"/>
    <w:rsid w:val="00434EF3"/>
    <w:rsid w:val="0043536D"/>
    <w:rsid w:val="0043704A"/>
    <w:rsid w:val="0043733E"/>
    <w:rsid w:val="004400BE"/>
    <w:rsid w:val="00440454"/>
    <w:rsid w:val="00440AE8"/>
    <w:rsid w:val="00441A3F"/>
    <w:rsid w:val="00442369"/>
    <w:rsid w:val="00442922"/>
    <w:rsid w:val="00443500"/>
    <w:rsid w:val="004466AD"/>
    <w:rsid w:val="00446F51"/>
    <w:rsid w:val="0044748A"/>
    <w:rsid w:val="004515FB"/>
    <w:rsid w:val="004518A5"/>
    <w:rsid w:val="00451FFF"/>
    <w:rsid w:val="004527F2"/>
    <w:rsid w:val="00452B62"/>
    <w:rsid w:val="0045326F"/>
    <w:rsid w:val="00453EDF"/>
    <w:rsid w:val="00454CCC"/>
    <w:rsid w:val="00455A86"/>
    <w:rsid w:val="00456224"/>
    <w:rsid w:val="00456E5C"/>
    <w:rsid w:val="00461BB8"/>
    <w:rsid w:val="00462D6D"/>
    <w:rsid w:val="00463469"/>
    <w:rsid w:val="00465001"/>
    <w:rsid w:val="00465ACA"/>
    <w:rsid w:val="00465FEA"/>
    <w:rsid w:val="00466087"/>
    <w:rsid w:val="004673A4"/>
    <w:rsid w:val="00470EB4"/>
    <w:rsid w:val="004726A7"/>
    <w:rsid w:val="00472C43"/>
    <w:rsid w:val="004736CA"/>
    <w:rsid w:val="00474DE9"/>
    <w:rsid w:val="00477704"/>
    <w:rsid w:val="0048078E"/>
    <w:rsid w:val="00483835"/>
    <w:rsid w:val="0048442D"/>
    <w:rsid w:val="004861CA"/>
    <w:rsid w:val="00486358"/>
    <w:rsid w:val="00486AD8"/>
    <w:rsid w:val="004872B7"/>
    <w:rsid w:val="004908DA"/>
    <w:rsid w:val="00490B9D"/>
    <w:rsid w:val="00493046"/>
    <w:rsid w:val="004939AC"/>
    <w:rsid w:val="00493E10"/>
    <w:rsid w:val="00495043"/>
    <w:rsid w:val="00495A08"/>
    <w:rsid w:val="0049717E"/>
    <w:rsid w:val="004A0306"/>
    <w:rsid w:val="004A4157"/>
    <w:rsid w:val="004A4315"/>
    <w:rsid w:val="004A49CD"/>
    <w:rsid w:val="004A6472"/>
    <w:rsid w:val="004A6AC5"/>
    <w:rsid w:val="004A721C"/>
    <w:rsid w:val="004B0EF0"/>
    <w:rsid w:val="004B13D2"/>
    <w:rsid w:val="004B1625"/>
    <w:rsid w:val="004B22C3"/>
    <w:rsid w:val="004B2379"/>
    <w:rsid w:val="004B2CA3"/>
    <w:rsid w:val="004B3017"/>
    <w:rsid w:val="004B4890"/>
    <w:rsid w:val="004B48AD"/>
    <w:rsid w:val="004B5330"/>
    <w:rsid w:val="004B61AA"/>
    <w:rsid w:val="004C2059"/>
    <w:rsid w:val="004C39C3"/>
    <w:rsid w:val="004C5C0A"/>
    <w:rsid w:val="004C648D"/>
    <w:rsid w:val="004D0BF2"/>
    <w:rsid w:val="004D2EBC"/>
    <w:rsid w:val="004D31C7"/>
    <w:rsid w:val="004D480D"/>
    <w:rsid w:val="004D52AF"/>
    <w:rsid w:val="004D532E"/>
    <w:rsid w:val="004E07A8"/>
    <w:rsid w:val="004E0841"/>
    <w:rsid w:val="004E0889"/>
    <w:rsid w:val="004E1252"/>
    <w:rsid w:val="004E2F12"/>
    <w:rsid w:val="004E2F66"/>
    <w:rsid w:val="004E3069"/>
    <w:rsid w:val="004E4B7F"/>
    <w:rsid w:val="004E4D93"/>
    <w:rsid w:val="004E600B"/>
    <w:rsid w:val="004E680C"/>
    <w:rsid w:val="004E6B81"/>
    <w:rsid w:val="004E7EBE"/>
    <w:rsid w:val="004F0459"/>
    <w:rsid w:val="004F161B"/>
    <w:rsid w:val="004F3E2C"/>
    <w:rsid w:val="004F4233"/>
    <w:rsid w:val="004F48D7"/>
    <w:rsid w:val="00500115"/>
    <w:rsid w:val="00500E2E"/>
    <w:rsid w:val="005026DE"/>
    <w:rsid w:val="005036D6"/>
    <w:rsid w:val="00503E96"/>
    <w:rsid w:val="0050523D"/>
    <w:rsid w:val="005075DF"/>
    <w:rsid w:val="00510483"/>
    <w:rsid w:val="00512A7D"/>
    <w:rsid w:val="00512C61"/>
    <w:rsid w:val="0051334A"/>
    <w:rsid w:val="005162D4"/>
    <w:rsid w:val="0051731E"/>
    <w:rsid w:val="005203A4"/>
    <w:rsid w:val="00522D4F"/>
    <w:rsid w:val="00524826"/>
    <w:rsid w:val="00524B07"/>
    <w:rsid w:val="00525E2E"/>
    <w:rsid w:val="00526201"/>
    <w:rsid w:val="00526931"/>
    <w:rsid w:val="005270EA"/>
    <w:rsid w:val="00530162"/>
    <w:rsid w:val="00533FA8"/>
    <w:rsid w:val="00534B7E"/>
    <w:rsid w:val="00536B9A"/>
    <w:rsid w:val="0053795C"/>
    <w:rsid w:val="00540326"/>
    <w:rsid w:val="005408BC"/>
    <w:rsid w:val="00540C00"/>
    <w:rsid w:val="00541C49"/>
    <w:rsid w:val="00542902"/>
    <w:rsid w:val="00542A74"/>
    <w:rsid w:val="005432FA"/>
    <w:rsid w:val="005434CD"/>
    <w:rsid w:val="00552656"/>
    <w:rsid w:val="00552D2B"/>
    <w:rsid w:val="00553602"/>
    <w:rsid w:val="00563D87"/>
    <w:rsid w:val="005653A7"/>
    <w:rsid w:val="005666A7"/>
    <w:rsid w:val="00566BFF"/>
    <w:rsid w:val="00566E1B"/>
    <w:rsid w:val="00570907"/>
    <w:rsid w:val="005709FB"/>
    <w:rsid w:val="005722A8"/>
    <w:rsid w:val="005759FF"/>
    <w:rsid w:val="00575BFD"/>
    <w:rsid w:val="005806E1"/>
    <w:rsid w:val="00580B8D"/>
    <w:rsid w:val="0058139B"/>
    <w:rsid w:val="0058214A"/>
    <w:rsid w:val="005841AD"/>
    <w:rsid w:val="00585D4E"/>
    <w:rsid w:val="0058622B"/>
    <w:rsid w:val="005863A0"/>
    <w:rsid w:val="0058682C"/>
    <w:rsid w:val="00586CC4"/>
    <w:rsid w:val="0058759F"/>
    <w:rsid w:val="005877DB"/>
    <w:rsid w:val="00587D58"/>
    <w:rsid w:val="0059147E"/>
    <w:rsid w:val="0059286F"/>
    <w:rsid w:val="00595708"/>
    <w:rsid w:val="005A2231"/>
    <w:rsid w:val="005A2365"/>
    <w:rsid w:val="005A2745"/>
    <w:rsid w:val="005A5E44"/>
    <w:rsid w:val="005A6804"/>
    <w:rsid w:val="005A68C5"/>
    <w:rsid w:val="005B33FC"/>
    <w:rsid w:val="005B3509"/>
    <w:rsid w:val="005B6A17"/>
    <w:rsid w:val="005B75E5"/>
    <w:rsid w:val="005B7C47"/>
    <w:rsid w:val="005C13D7"/>
    <w:rsid w:val="005C1C22"/>
    <w:rsid w:val="005C1C81"/>
    <w:rsid w:val="005C227B"/>
    <w:rsid w:val="005C499C"/>
    <w:rsid w:val="005C5ED3"/>
    <w:rsid w:val="005C63CA"/>
    <w:rsid w:val="005C67D5"/>
    <w:rsid w:val="005C737A"/>
    <w:rsid w:val="005D0B2A"/>
    <w:rsid w:val="005D6DA3"/>
    <w:rsid w:val="005D71B4"/>
    <w:rsid w:val="005E3672"/>
    <w:rsid w:val="005E464A"/>
    <w:rsid w:val="005E46BA"/>
    <w:rsid w:val="005E5130"/>
    <w:rsid w:val="005E6661"/>
    <w:rsid w:val="005E6E38"/>
    <w:rsid w:val="005E7799"/>
    <w:rsid w:val="005E7E94"/>
    <w:rsid w:val="005F02EE"/>
    <w:rsid w:val="005F2996"/>
    <w:rsid w:val="005F3E20"/>
    <w:rsid w:val="005F5E5C"/>
    <w:rsid w:val="005F61EF"/>
    <w:rsid w:val="005F6F7E"/>
    <w:rsid w:val="006000FD"/>
    <w:rsid w:val="0060091E"/>
    <w:rsid w:val="006015D9"/>
    <w:rsid w:val="00601857"/>
    <w:rsid w:val="00602316"/>
    <w:rsid w:val="006026EA"/>
    <w:rsid w:val="00604061"/>
    <w:rsid w:val="006042A0"/>
    <w:rsid w:val="00604F67"/>
    <w:rsid w:val="0060694F"/>
    <w:rsid w:val="00606E25"/>
    <w:rsid w:val="00606F5B"/>
    <w:rsid w:val="0060706A"/>
    <w:rsid w:val="006073F0"/>
    <w:rsid w:val="0061023D"/>
    <w:rsid w:val="006105D0"/>
    <w:rsid w:val="0061185F"/>
    <w:rsid w:val="00615310"/>
    <w:rsid w:val="006158F6"/>
    <w:rsid w:val="00616075"/>
    <w:rsid w:val="00616862"/>
    <w:rsid w:val="00621138"/>
    <w:rsid w:val="006213B4"/>
    <w:rsid w:val="00621E17"/>
    <w:rsid w:val="00623A63"/>
    <w:rsid w:val="00625E97"/>
    <w:rsid w:val="006260CB"/>
    <w:rsid w:val="00627552"/>
    <w:rsid w:val="00627D14"/>
    <w:rsid w:val="00627ED6"/>
    <w:rsid w:val="00627FDC"/>
    <w:rsid w:val="0063227B"/>
    <w:rsid w:val="00634395"/>
    <w:rsid w:val="0063529C"/>
    <w:rsid w:val="00636DA2"/>
    <w:rsid w:val="00637905"/>
    <w:rsid w:val="0064092D"/>
    <w:rsid w:val="00640D09"/>
    <w:rsid w:val="00641A9C"/>
    <w:rsid w:val="00643B73"/>
    <w:rsid w:val="0064466D"/>
    <w:rsid w:val="0064630E"/>
    <w:rsid w:val="00646E60"/>
    <w:rsid w:val="00653AF2"/>
    <w:rsid w:val="00653CF6"/>
    <w:rsid w:val="00654A80"/>
    <w:rsid w:val="00660A55"/>
    <w:rsid w:val="006623C6"/>
    <w:rsid w:val="006626E6"/>
    <w:rsid w:val="00664657"/>
    <w:rsid w:val="00664EBC"/>
    <w:rsid w:val="00665102"/>
    <w:rsid w:val="00665221"/>
    <w:rsid w:val="0066562D"/>
    <w:rsid w:val="00670ED0"/>
    <w:rsid w:val="006711E0"/>
    <w:rsid w:val="00672018"/>
    <w:rsid w:val="00673867"/>
    <w:rsid w:val="00675CB1"/>
    <w:rsid w:val="00676BE0"/>
    <w:rsid w:val="00677406"/>
    <w:rsid w:val="0067794E"/>
    <w:rsid w:val="00681DDC"/>
    <w:rsid w:val="00681FF3"/>
    <w:rsid w:val="00682559"/>
    <w:rsid w:val="00683388"/>
    <w:rsid w:val="00684854"/>
    <w:rsid w:val="006851D6"/>
    <w:rsid w:val="00685A2A"/>
    <w:rsid w:val="0068613C"/>
    <w:rsid w:val="00686470"/>
    <w:rsid w:val="006866E1"/>
    <w:rsid w:val="006902DC"/>
    <w:rsid w:val="00691DFE"/>
    <w:rsid w:val="006935AD"/>
    <w:rsid w:val="006937DE"/>
    <w:rsid w:val="00694759"/>
    <w:rsid w:val="006A1FB6"/>
    <w:rsid w:val="006A28E0"/>
    <w:rsid w:val="006A5352"/>
    <w:rsid w:val="006A6354"/>
    <w:rsid w:val="006B0302"/>
    <w:rsid w:val="006B47B0"/>
    <w:rsid w:val="006C2319"/>
    <w:rsid w:val="006C27DC"/>
    <w:rsid w:val="006C43B0"/>
    <w:rsid w:val="006C4BD2"/>
    <w:rsid w:val="006C50F4"/>
    <w:rsid w:val="006C5165"/>
    <w:rsid w:val="006C59FF"/>
    <w:rsid w:val="006D3428"/>
    <w:rsid w:val="006D4433"/>
    <w:rsid w:val="006D5DCA"/>
    <w:rsid w:val="006D6130"/>
    <w:rsid w:val="006D618C"/>
    <w:rsid w:val="006D65D9"/>
    <w:rsid w:val="006E098B"/>
    <w:rsid w:val="006E2AF2"/>
    <w:rsid w:val="006E5D3E"/>
    <w:rsid w:val="006E7AE2"/>
    <w:rsid w:val="006F1FFE"/>
    <w:rsid w:val="006F6DAD"/>
    <w:rsid w:val="00700615"/>
    <w:rsid w:val="00700A31"/>
    <w:rsid w:val="00700A8E"/>
    <w:rsid w:val="00706389"/>
    <w:rsid w:val="00706A5D"/>
    <w:rsid w:val="007078DC"/>
    <w:rsid w:val="00713B19"/>
    <w:rsid w:val="007142EC"/>
    <w:rsid w:val="007144F4"/>
    <w:rsid w:val="00715594"/>
    <w:rsid w:val="0071569F"/>
    <w:rsid w:val="00716BBC"/>
    <w:rsid w:val="007172C6"/>
    <w:rsid w:val="0072085A"/>
    <w:rsid w:val="0072209A"/>
    <w:rsid w:val="007240A4"/>
    <w:rsid w:val="007258E9"/>
    <w:rsid w:val="0072775C"/>
    <w:rsid w:val="00730B52"/>
    <w:rsid w:val="0073130C"/>
    <w:rsid w:val="00731A64"/>
    <w:rsid w:val="00732D2C"/>
    <w:rsid w:val="00732DEB"/>
    <w:rsid w:val="007364DF"/>
    <w:rsid w:val="00736609"/>
    <w:rsid w:val="007371F4"/>
    <w:rsid w:val="007377AF"/>
    <w:rsid w:val="007457BB"/>
    <w:rsid w:val="00745BCB"/>
    <w:rsid w:val="00745D26"/>
    <w:rsid w:val="00745EEC"/>
    <w:rsid w:val="00746429"/>
    <w:rsid w:val="00752102"/>
    <w:rsid w:val="00753E67"/>
    <w:rsid w:val="00757039"/>
    <w:rsid w:val="0076052C"/>
    <w:rsid w:val="0076082A"/>
    <w:rsid w:val="00760CF9"/>
    <w:rsid w:val="007616CC"/>
    <w:rsid w:val="00763CCE"/>
    <w:rsid w:val="00766F29"/>
    <w:rsid w:val="007671C0"/>
    <w:rsid w:val="00767FBB"/>
    <w:rsid w:val="00770DDC"/>
    <w:rsid w:val="00771FF2"/>
    <w:rsid w:val="00774056"/>
    <w:rsid w:val="00776ADC"/>
    <w:rsid w:val="007806C6"/>
    <w:rsid w:val="00780935"/>
    <w:rsid w:val="00781871"/>
    <w:rsid w:val="00782B0B"/>
    <w:rsid w:val="0078490C"/>
    <w:rsid w:val="00784C73"/>
    <w:rsid w:val="00786B51"/>
    <w:rsid w:val="00787219"/>
    <w:rsid w:val="00787359"/>
    <w:rsid w:val="007904B3"/>
    <w:rsid w:val="0079065B"/>
    <w:rsid w:val="00790A30"/>
    <w:rsid w:val="00790FB4"/>
    <w:rsid w:val="007919FC"/>
    <w:rsid w:val="007944E6"/>
    <w:rsid w:val="007961E9"/>
    <w:rsid w:val="00796EDF"/>
    <w:rsid w:val="007A0B0F"/>
    <w:rsid w:val="007A2262"/>
    <w:rsid w:val="007A2908"/>
    <w:rsid w:val="007A3443"/>
    <w:rsid w:val="007A5394"/>
    <w:rsid w:val="007A679C"/>
    <w:rsid w:val="007B040F"/>
    <w:rsid w:val="007B238F"/>
    <w:rsid w:val="007B27C5"/>
    <w:rsid w:val="007B5257"/>
    <w:rsid w:val="007B530F"/>
    <w:rsid w:val="007C07B4"/>
    <w:rsid w:val="007C3C04"/>
    <w:rsid w:val="007C3CDD"/>
    <w:rsid w:val="007C3FFE"/>
    <w:rsid w:val="007C4AE4"/>
    <w:rsid w:val="007C59CC"/>
    <w:rsid w:val="007C6421"/>
    <w:rsid w:val="007C734E"/>
    <w:rsid w:val="007C7631"/>
    <w:rsid w:val="007C7AD9"/>
    <w:rsid w:val="007D5C87"/>
    <w:rsid w:val="007D6693"/>
    <w:rsid w:val="007D7C51"/>
    <w:rsid w:val="007D7D31"/>
    <w:rsid w:val="007E0553"/>
    <w:rsid w:val="007E0DFC"/>
    <w:rsid w:val="007E0F4A"/>
    <w:rsid w:val="007E29A5"/>
    <w:rsid w:val="007E375B"/>
    <w:rsid w:val="007E4399"/>
    <w:rsid w:val="007E68A4"/>
    <w:rsid w:val="007F1B65"/>
    <w:rsid w:val="007F340E"/>
    <w:rsid w:val="007F3E29"/>
    <w:rsid w:val="007F3E6C"/>
    <w:rsid w:val="007F4855"/>
    <w:rsid w:val="007F4B3D"/>
    <w:rsid w:val="007F5BE2"/>
    <w:rsid w:val="007F7346"/>
    <w:rsid w:val="00803977"/>
    <w:rsid w:val="00803A69"/>
    <w:rsid w:val="00805FA6"/>
    <w:rsid w:val="008066F2"/>
    <w:rsid w:val="00814B85"/>
    <w:rsid w:val="008164FF"/>
    <w:rsid w:val="00820FC8"/>
    <w:rsid w:val="008215A1"/>
    <w:rsid w:val="00822B3C"/>
    <w:rsid w:val="00822CB4"/>
    <w:rsid w:val="008253B0"/>
    <w:rsid w:val="0083013E"/>
    <w:rsid w:val="00830FBB"/>
    <w:rsid w:val="00831B83"/>
    <w:rsid w:val="00832467"/>
    <w:rsid w:val="00832E50"/>
    <w:rsid w:val="008343C2"/>
    <w:rsid w:val="00834C15"/>
    <w:rsid w:val="00834C5A"/>
    <w:rsid w:val="00837799"/>
    <w:rsid w:val="00840084"/>
    <w:rsid w:val="00840D59"/>
    <w:rsid w:val="00840E1B"/>
    <w:rsid w:val="00841AA0"/>
    <w:rsid w:val="00842134"/>
    <w:rsid w:val="00843E9F"/>
    <w:rsid w:val="00844C35"/>
    <w:rsid w:val="008453B0"/>
    <w:rsid w:val="00845563"/>
    <w:rsid w:val="00845A24"/>
    <w:rsid w:val="00846544"/>
    <w:rsid w:val="0084755A"/>
    <w:rsid w:val="0085228E"/>
    <w:rsid w:val="008547AC"/>
    <w:rsid w:val="00856EF7"/>
    <w:rsid w:val="00860995"/>
    <w:rsid w:val="00864595"/>
    <w:rsid w:val="00864876"/>
    <w:rsid w:val="0086650D"/>
    <w:rsid w:val="0086689A"/>
    <w:rsid w:val="00872AD8"/>
    <w:rsid w:val="00874965"/>
    <w:rsid w:val="00874BDA"/>
    <w:rsid w:val="00876387"/>
    <w:rsid w:val="0088149E"/>
    <w:rsid w:val="008827C1"/>
    <w:rsid w:val="00882942"/>
    <w:rsid w:val="00883999"/>
    <w:rsid w:val="00887883"/>
    <w:rsid w:val="008904BE"/>
    <w:rsid w:val="00890880"/>
    <w:rsid w:val="0089266E"/>
    <w:rsid w:val="00893021"/>
    <w:rsid w:val="00893639"/>
    <w:rsid w:val="00893A2A"/>
    <w:rsid w:val="00896E71"/>
    <w:rsid w:val="008975F7"/>
    <w:rsid w:val="00897CFA"/>
    <w:rsid w:val="008A1A6C"/>
    <w:rsid w:val="008A35D6"/>
    <w:rsid w:val="008A6464"/>
    <w:rsid w:val="008B15C5"/>
    <w:rsid w:val="008B2BE7"/>
    <w:rsid w:val="008B2E0E"/>
    <w:rsid w:val="008B5B3E"/>
    <w:rsid w:val="008B5F8E"/>
    <w:rsid w:val="008B6129"/>
    <w:rsid w:val="008B6AD4"/>
    <w:rsid w:val="008B7056"/>
    <w:rsid w:val="008C0441"/>
    <w:rsid w:val="008C0641"/>
    <w:rsid w:val="008C0B41"/>
    <w:rsid w:val="008C2684"/>
    <w:rsid w:val="008C2C63"/>
    <w:rsid w:val="008C401A"/>
    <w:rsid w:val="008C4D03"/>
    <w:rsid w:val="008C5D25"/>
    <w:rsid w:val="008C7AFD"/>
    <w:rsid w:val="008C7E0E"/>
    <w:rsid w:val="008D1A14"/>
    <w:rsid w:val="008D7451"/>
    <w:rsid w:val="008E162A"/>
    <w:rsid w:val="008E2881"/>
    <w:rsid w:val="008E47DD"/>
    <w:rsid w:val="008E48B2"/>
    <w:rsid w:val="008E5671"/>
    <w:rsid w:val="008F00D2"/>
    <w:rsid w:val="008F076A"/>
    <w:rsid w:val="008F0E1E"/>
    <w:rsid w:val="008F3371"/>
    <w:rsid w:val="008F3D96"/>
    <w:rsid w:val="008F7DC0"/>
    <w:rsid w:val="00900058"/>
    <w:rsid w:val="0090015D"/>
    <w:rsid w:val="00900272"/>
    <w:rsid w:val="00903B7B"/>
    <w:rsid w:val="009055D5"/>
    <w:rsid w:val="00906FCF"/>
    <w:rsid w:val="009076EA"/>
    <w:rsid w:val="00911488"/>
    <w:rsid w:val="00911533"/>
    <w:rsid w:val="00911544"/>
    <w:rsid w:val="009119DE"/>
    <w:rsid w:val="0091219A"/>
    <w:rsid w:val="00913B2E"/>
    <w:rsid w:val="00914B43"/>
    <w:rsid w:val="009162A6"/>
    <w:rsid w:val="00916CED"/>
    <w:rsid w:val="00917594"/>
    <w:rsid w:val="00920699"/>
    <w:rsid w:val="009210E6"/>
    <w:rsid w:val="0092462D"/>
    <w:rsid w:val="00930AEF"/>
    <w:rsid w:val="00932653"/>
    <w:rsid w:val="00936471"/>
    <w:rsid w:val="00936C78"/>
    <w:rsid w:val="00941525"/>
    <w:rsid w:val="0094204F"/>
    <w:rsid w:val="00943545"/>
    <w:rsid w:val="009441FE"/>
    <w:rsid w:val="0094487A"/>
    <w:rsid w:val="009474C4"/>
    <w:rsid w:val="009479B9"/>
    <w:rsid w:val="009507B0"/>
    <w:rsid w:val="009513A5"/>
    <w:rsid w:val="00951FDF"/>
    <w:rsid w:val="0095206C"/>
    <w:rsid w:val="0095286F"/>
    <w:rsid w:val="00953F0E"/>
    <w:rsid w:val="00954C11"/>
    <w:rsid w:val="0095706B"/>
    <w:rsid w:val="00960272"/>
    <w:rsid w:val="00964246"/>
    <w:rsid w:val="00964D97"/>
    <w:rsid w:val="009679D3"/>
    <w:rsid w:val="00967A53"/>
    <w:rsid w:val="00970035"/>
    <w:rsid w:val="00971EA6"/>
    <w:rsid w:val="009738F5"/>
    <w:rsid w:val="00974B15"/>
    <w:rsid w:val="00974EA5"/>
    <w:rsid w:val="00975DDD"/>
    <w:rsid w:val="00981487"/>
    <w:rsid w:val="0098227E"/>
    <w:rsid w:val="00982A76"/>
    <w:rsid w:val="00990DD1"/>
    <w:rsid w:val="00991046"/>
    <w:rsid w:val="0099106C"/>
    <w:rsid w:val="00991A9E"/>
    <w:rsid w:val="00993EE4"/>
    <w:rsid w:val="009955F4"/>
    <w:rsid w:val="009A209E"/>
    <w:rsid w:val="009A2183"/>
    <w:rsid w:val="009A2963"/>
    <w:rsid w:val="009A4CE2"/>
    <w:rsid w:val="009A5304"/>
    <w:rsid w:val="009A65B7"/>
    <w:rsid w:val="009A66F8"/>
    <w:rsid w:val="009A7169"/>
    <w:rsid w:val="009A7A15"/>
    <w:rsid w:val="009B03FC"/>
    <w:rsid w:val="009B0DEE"/>
    <w:rsid w:val="009B32C1"/>
    <w:rsid w:val="009B350B"/>
    <w:rsid w:val="009B376D"/>
    <w:rsid w:val="009B3919"/>
    <w:rsid w:val="009B3C23"/>
    <w:rsid w:val="009B4F52"/>
    <w:rsid w:val="009B5015"/>
    <w:rsid w:val="009B5CA8"/>
    <w:rsid w:val="009B68ED"/>
    <w:rsid w:val="009B6DEC"/>
    <w:rsid w:val="009B7A59"/>
    <w:rsid w:val="009C2F8B"/>
    <w:rsid w:val="009C4AB6"/>
    <w:rsid w:val="009C5900"/>
    <w:rsid w:val="009C71B1"/>
    <w:rsid w:val="009D291B"/>
    <w:rsid w:val="009D4FA2"/>
    <w:rsid w:val="009D5CD7"/>
    <w:rsid w:val="009D74F7"/>
    <w:rsid w:val="009D78BD"/>
    <w:rsid w:val="009D79B8"/>
    <w:rsid w:val="009E23B0"/>
    <w:rsid w:val="009E2EA0"/>
    <w:rsid w:val="009E5C76"/>
    <w:rsid w:val="009E6C0E"/>
    <w:rsid w:val="009E7A69"/>
    <w:rsid w:val="009F09B4"/>
    <w:rsid w:val="009F3E77"/>
    <w:rsid w:val="009F419C"/>
    <w:rsid w:val="009F4DA0"/>
    <w:rsid w:val="009F5256"/>
    <w:rsid w:val="009F5DCE"/>
    <w:rsid w:val="009F608E"/>
    <w:rsid w:val="00A00086"/>
    <w:rsid w:val="00A01446"/>
    <w:rsid w:val="00A017E4"/>
    <w:rsid w:val="00A036AC"/>
    <w:rsid w:val="00A04690"/>
    <w:rsid w:val="00A04E3B"/>
    <w:rsid w:val="00A05469"/>
    <w:rsid w:val="00A06788"/>
    <w:rsid w:val="00A10240"/>
    <w:rsid w:val="00A10D92"/>
    <w:rsid w:val="00A11B51"/>
    <w:rsid w:val="00A13020"/>
    <w:rsid w:val="00A14B9D"/>
    <w:rsid w:val="00A2017D"/>
    <w:rsid w:val="00A20B88"/>
    <w:rsid w:val="00A21A4A"/>
    <w:rsid w:val="00A22A38"/>
    <w:rsid w:val="00A231C5"/>
    <w:rsid w:val="00A23D11"/>
    <w:rsid w:val="00A2437D"/>
    <w:rsid w:val="00A25785"/>
    <w:rsid w:val="00A26106"/>
    <w:rsid w:val="00A30D49"/>
    <w:rsid w:val="00A310BD"/>
    <w:rsid w:val="00A348AF"/>
    <w:rsid w:val="00A357BC"/>
    <w:rsid w:val="00A37294"/>
    <w:rsid w:val="00A4175B"/>
    <w:rsid w:val="00A42D15"/>
    <w:rsid w:val="00A4409D"/>
    <w:rsid w:val="00A456DB"/>
    <w:rsid w:val="00A459B2"/>
    <w:rsid w:val="00A47010"/>
    <w:rsid w:val="00A508D6"/>
    <w:rsid w:val="00A50A9F"/>
    <w:rsid w:val="00A53447"/>
    <w:rsid w:val="00A53645"/>
    <w:rsid w:val="00A53D16"/>
    <w:rsid w:val="00A54232"/>
    <w:rsid w:val="00A54362"/>
    <w:rsid w:val="00A5628C"/>
    <w:rsid w:val="00A618EC"/>
    <w:rsid w:val="00A66787"/>
    <w:rsid w:val="00A678CC"/>
    <w:rsid w:val="00A67A34"/>
    <w:rsid w:val="00A706FD"/>
    <w:rsid w:val="00A74C69"/>
    <w:rsid w:val="00A75AA5"/>
    <w:rsid w:val="00A772ED"/>
    <w:rsid w:val="00A812EC"/>
    <w:rsid w:val="00A82547"/>
    <w:rsid w:val="00A82A27"/>
    <w:rsid w:val="00A85A1E"/>
    <w:rsid w:val="00A86D24"/>
    <w:rsid w:val="00A90131"/>
    <w:rsid w:val="00A90534"/>
    <w:rsid w:val="00A91391"/>
    <w:rsid w:val="00A920A5"/>
    <w:rsid w:val="00A92302"/>
    <w:rsid w:val="00A9401D"/>
    <w:rsid w:val="00A955CC"/>
    <w:rsid w:val="00A95669"/>
    <w:rsid w:val="00A95C3B"/>
    <w:rsid w:val="00AA0636"/>
    <w:rsid w:val="00AA17B8"/>
    <w:rsid w:val="00AA2EC8"/>
    <w:rsid w:val="00AA7B6A"/>
    <w:rsid w:val="00AB00E8"/>
    <w:rsid w:val="00AB1996"/>
    <w:rsid w:val="00AB1F0F"/>
    <w:rsid w:val="00AB3131"/>
    <w:rsid w:val="00AB3419"/>
    <w:rsid w:val="00AB734F"/>
    <w:rsid w:val="00AC20B4"/>
    <w:rsid w:val="00AC31DF"/>
    <w:rsid w:val="00AC40A2"/>
    <w:rsid w:val="00AC43E7"/>
    <w:rsid w:val="00AC45C5"/>
    <w:rsid w:val="00AC5DBF"/>
    <w:rsid w:val="00AC5E8C"/>
    <w:rsid w:val="00AC6470"/>
    <w:rsid w:val="00AC6CA5"/>
    <w:rsid w:val="00AC796E"/>
    <w:rsid w:val="00AC7E9D"/>
    <w:rsid w:val="00AD42C5"/>
    <w:rsid w:val="00AD4555"/>
    <w:rsid w:val="00AD7D02"/>
    <w:rsid w:val="00AE03A8"/>
    <w:rsid w:val="00AE03AD"/>
    <w:rsid w:val="00AE31B5"/>
    <w:rsid w:val="00AE4AB0"/>
    <w:rsid w:val="00AE649A"/>
    <w:rsid w:val="00AE7191"/>
    <w:rsid w:val="00AF0BF4"/>
    <w:rsid w:val="00AF1BFB"/>
    <w:rsid w:val="00AF1CA5"/>
    <w:rsid w:val="00AF3F6C"/>
    <w:rsid w:val="00AF40EC"/>
    <w:rsid w:val="00AF5211"/>
    <w:rsid w:val="00AF65D0"/>
    <w:rsid w:val="00AF7B1F"/>
    <w:rsid w:val="00B00DDE"/>
    <w:rsid w:val="00B036CA"/>
    <w:rsid w:val="00B05938"/>
    <w:rsid w:val="00B068C2"/>
    <w:rsid w:val="00B06C76"/>
    <w:rsid w:val="00B11A29"/>
    <w:rsid w:val="00B12C12"/>
    <w:rsid w:val="00B14137"/>
    <w:rsid w:val="00B149CA"/>
    <w:rsid w:val="00B15018"/>
    <w:rsid w:val="00B1523E"/>
    <w:rsid w:val="00B15346"/>
    <w:rsid w:val="00B16811"/>
    <w:rsid w:val="00B16C5C"/>
    <w:rsid w:val="00B17E41"/>
    <w:rsid w:val="00B20850"/>
    <w:rsid w:val="00B21298"/>
    <w:rsid w:val="00B22035"/>
    <w:rsid w:val="00B22FF2"/>
    <w:rsid w:val="00B30ACB"/>
    <w:rsid w:val="00B31DCB"/>
    <w:rsid w:val="00B33A10"/>
    <w:rsid w:val="00B360A3"/>
    <w:rsid w:val="00B37D30"/>
    <w:rsid w:val="00B40742"/>
    <w:rsid w:val="00B40F93"/>
    <w:rsid w:val="00B426D2"/>
    <w:rsid w:val="00B42DB6"/>
    <w:rsid w:val="00B443D8"/>
    <w:rsid w:val="00B45DC3"/>
    <w:rsid w:val="00B465B0"/>
    <w:rsid w:val="00B4722A"/>
    <w:rsid w:val="00B50445"/>
    <w:rsid w:val="00B50922"/>
    <w:rsid w:val="00B50978"/>
    <w:rsid w:val="00B5113C"/>
    <w:rsid w:val="00B513C2"/>
    <w:rsid w:val="00B52BB3"/>
    <w:rsid w:val="00B54682"/>
    <w:rsid w:val="00B54800"/>
    <w:rsid w:val="00B56672"/>
    <w:rsid w:val="00B56838"/>
    <w:rsid w:val="00B56A1F"/>
    <w:rsid w:val="00B605A7"/>
    <w:rsid w:val="00B60EA8"/>
    <w:rsid w:val="00B61712"/>
    <w:rsid w:val="00B62871"/>
    <w:rsid w:val="00B6446C"/>
    <w:rsid w:val="00B64A93"/>
    <w:rsid w:val="00B65DF0"/>
    <w:rsid w:val="00B6650F"/>
    <w:rsid w:val="00B66BD0"/>
    <w:rsid w:val="00B73C77"/>
    <w:rsid w:val="00B741B2"/>
    <w:rsid w:val="00B7574D"/>
    <w:rsid w:val="00B75D23"/>
    <w:rsid w:val="00B77830"/>
    <w:rsid w:val="00B779D5"/>
    <w:rsid w:val="00B77F6B"/>
    <w:rsid w:val="00B806E3"/>
    <w:rsid w:val="00B811BD"/>
    <w:rsid w:val="00B82142"/>
    <w:rsid w:val="00B86346"/>
    <w:rsid w:val="00B86B51"/>
    <w:rsid w:val="00B87C68"/>
    <w:rsid w:val="00B90572"/>
    <w:rsid w:val="00B909BA"/>
    <w:rsid w:val="00B93923"/>
    <w:rsid w:val="00B96B7D"/>
    <w:rsid w:val="00B97CB8"/>
    <w:rsid w:val="00BA056C"/>
    <w:rsid w:val="00BA1F5F"/>
    <w:rsid w:val="00BA31CC"/>
    <w:rsid w:val="00BA328D"/>
    <w:rsid w:val="00BA551C"/>
    <w:rsid w:val="00BA5E00"/>
    <w:rsid w:val="00BB3A02"/>
    <w:rsid w:val="00BB735D"/>
    <w:rsid w:val="00BB7C40"/>
    <w:rsid w:val="00BC5500"/>
    <w:rsid w:val="00BC59A5"/>
    <w:rsid w:val="00BC690B"/>
    <w:rsid w:val="00BC6FF1"/>
    <w:rsid w:val="00BC7854"/>
    <w:rsid w:val="00BC7A09"/>
    <w:rsid w:val="00BD03EE"/>
    <w:rsid w:val="00BD1C65"/>
    <w:rsid w:val="00BD3930"/>
    <w:rsid w:val="00BD487E"/>
    <w:rsid w:val="00BD4944"/>
    <w:rsid w:val="00BD54DD"/>
    <w:rsid w:val="00BD59F1"/>
    <w:rsid w:val="00BD74C3"/>
    <w:rsid w:val="00BD7DB0"/>
    <w:rsid w:val="00BE05BA"/>
    <w:rsid w:val="00BE05BE"/>
    <w:rsid w:val="00BE19A2"/>
    <w:rsid w:val="00BE5763"/>
    <w:rsid w:val="00BE5BB8"/>
    <w:rsid w:val="00BE667D"/>
    <w:rsid w:val="00BF2A0B"/>
    <w:rsid w:val="00BF2E30"/>
    <w:rsid w:val="00BF2E67"/>
    <w:rsid w:val="00BF3852"/>
    <w:rsid w:val="00BF3863"/>
    <w:rsid w:val="00BF3C97"/>
    <w:rsid w:val="00BF4120"/>
    <w:rsid w:val="00BF4AC7"/>
    <w:rsid w:val="00BF4D98"/>
    <w:rsid w:val="00BF5782"/>
    <w:rsid w:val="00BF61B6"/>
    <w:rsid w:val="00BF7F22"/>
    <w:rsid w:val="00C00B3C"/>
    <w:rsid w:val="00C025FD"/>
    <w:rsid w:val="00C03652"/>
    <w:rsid w:val="00C03A60"/>
    <w:rsid w:val="00C04040"/>
    <w:rsid w:val="00C04CB5"/>
    <w:rsid w:val="00C05575"/>
    <w:rsid w:val="00C05EB0"/>
    <w:rsid w:val="00C06045"/>
    <w:rsid w:val="00C064A1"/>
    <w:rsid w:val="00C076AB"/>
    <w:rsid w:val="00C0791B"/>
    <w:rsid w:val="00C1298B"/>
    <w:rsid w:val="00C1371F"/>
    <w:rsid w:val="00C1611A"/>
    <w:rsid w:val="00C1640E"/>
    <w:rsid w:val="00C16A62"/>
    <w:rsid w:val="00C224B5"/>
    <w:rsid w:val="00C24A32"/>
    <w:rsid w:val="00C24B7D"/>
    <w:rsid w:val="00C3028A"/>
    <w:rsid w:val="00C33AD5"/>
    <w:rsid w:val="00C33C20"/>
    <w:rsid w:val="00C3535A"/>
    <w:rsid w:val="00C362CA"/>
    <w:rsid w:val="00C36686"/>
    <w:rsid w:val="00C373AD"/>
    <w:rsid w:val="00C4106F"/>
    <w:rsid w:val="00C42AD9"/>
    <w:rsid w:val="00C44751"/>
    <w:rsid w:val="00C44B40"/>
    <w:rsid w:val="00C45CCE"/>
    <w:rsid w:val="00C45D7D"/>
    <w:rsid w:val="00C4656A"/>
    <w:rsid w:val="00C50743"/>
    <w:rsid w:val="00C51375"/>
    <w:rsid w:val="00C51519"/>
    <w:rsid w:val="00C52D35"/>
    <w:rsid w:val="00C5474B"/>
    <w:rsid w:val="00C574F0"/>
    <w:rsid w:val="00C60A23"/>
    <w:rsid w:val="00C61165"/>
    <w:rsid w:val="00C61F1F"/>
    <w:rsid w:val="00C66EB5"/>
    <w:rsid w:val="00C67967"/>
    <w:rsid w:val="00C7006D"/>
    <w:rsid w:val="00C71F00"/>
    <w:rsid w:val="00C71F38"/>
    <w:rsid w:val="00C72CCD"/>
    <w:rsid w:val="00C72DF1"/>
    <w:rsid w:val="00C74ED8"/>
    <w:rsid w:val="00C75E1F"/>
    <w:rsid w:val="00C772D1"/>
    <w:rsid w:val="00C77694"/>
    <w:rsid w:val="00C80C06"/>
    <w:rsid w:val="00C813CD"/>
    <w:rsid w:val="00C81662"/>
    <w:rsid w:val="00C8202B"/>
    <w:rsid w:val="00C8217A"/>
    <w:rsid w:val="00C82D87"/>
    <w:rsid w:val="00C85473"/>
    <w:rsid w:val="00C90385"/>
    <w:rsid w:val="00C9049D"/>
    <w:rsid w:val="00C9266E"/>
    <w:rsid w:val="00C9619D"/>
    <w:rsid w:val="00C96B77"/>
    <w:rsid w:val="00C97253"/>
    <w:rsid w:val="00CA1BD3"/>
    <w:rsid w:val="00CA768A"/>
    <w:rsid w:val="00CB2279"/>
    <w:rsid w:val="00CB3227"/>
    <w:rsid w:val="00CB419A"/>
    <w:rsid w:val="00CB5A28"/>
    <w:rsid w:val="00CB5CD9"/>
    <w:rsid w:val="00CB64BC"/>
    <w:rsid w:val="00CB65A6"/>
    <w:rsid w:val="00CC268D"/>
    <w:rsid w:val="00CC3D51"/>
    <w:rsid w:val="00CC44EB"/>
    <w:rsid w:val="00CC472F"/>
    <w:rsid w:val="00CC54BA"/>
    <w:rsid w:val="00CC5641"/>
    <w:rsid w:val="00CC5B0F"/>
    <w:rsid w:val="00CC6BF8"/>
    <w:rsid w:val="00CC7B2C"/>
    <w:rsid w:val="00CD402E"/>
    <w:rsid w:val="00CD7386"/>
    <w:rsid w:val="00CE0A22"/>
    <w:rsid w:val="00CE1917"/>
    <w:rsid w:val="00CE20B0"/>
    <w:rsid w:val="00CE4192"/>
    <w:rsid w:val="00CE54AF"/>
    <w:rsid w:val="00CE54D0"/>
    <w:rsid w:val="00CE5B14"/>
    <w:rsid w:val="00CE6617"/>
    <w:rsid w:val="00CF1601"/>
    <w:rsid w:val="00CF1E6B"/>
    <w:rsid w:val="00CF2236"/>
    <w:rsid w:val="00CF29B6"/>
    <w:rsid w:val="00CF2F70"/>
    <w:rsid w:val="00CF3B2A"/>
    <w:rsid w:val="00CF7C40"/>
    <w:rsid w:val="00D05ADA"/>
    <w:rsid w:val="00D05B3B"/>
    <w:rsid w:val="00D102EE"/>
    <w:rsid w:val="00D1265E"/>
    <w:rsid w:val="00D13869"/>
    <w:rsid w:val="00D1386E"/>
    <w:rsid w:val="00D155F4"/>
    <w:rsid w:val="00D15A34"/>
    <w:rsid w:val="00D15FBE"/>
    <w:rsid w:val="00D1680D"/>
    <w:rsid w:val="00D202F7"/>
    <w:rsid w:val="00D21506"/>
    <w:rsid w:val="00D21E2F"/>
    <w:rsid w:val="00D2248A"/>
    <w:rsid w:val="00D231CD"/>
    <w:rsid w:val="00D23600"/>
    <w:rsid w:val="00D263A0"/>
    <w:rsid w:val="00D27EA0"/>
    <w:rsid w:val="00D3104F"/>
    <w:rsid w:val="00D322A3"/>
    <w:rsid w:val="00D33525"/>
    <w:rsid w:val="00D346DD"/>
    <w:rsid w:val="00D34E5E"/>
    <w:rsid w:val="00D370A3"/>
    <w:rsid w:val="00D37452"/>
    <w:rsid w:val="00D3771B"/>
    <w:rsid w:val="00D4112B"/>
    <w:rsid w:val="00D43876"/>
    <w:rsid w:val="00D45486"/>
    <w:rsid w:val="00D4631C"/>
    <w:rsid w:val="00D511AF"/>
    <w:rsid w:val="00D538A3"/>
    <w:rsid w:val="00D544C6"/>
    <w:rsid w:val="00D55AA1"/>
    <w:rsid w:val="00D60E2F"/>
    <w:rsid w:val="00D61024"/>
    <w:rsid w:val="00D61AA5"/>
    <w:rsid w:val="00D61BA5"/>
    <w:rsid w:val="00D62B9D"/>
    <w:rsid w:val="00D6390F"/>
    <w:rsid w:val="00D65D70"/>
    <w:rsid w:val="00D6648F"/>
    <w:rsid w:val="00D66F74"/>
    <w:rsid w:val="00D700AF"/>
    <w:rsid w:val="00D727CF"/>
    <w:rsid w:val="00D7467C"/>
    <w:rsid w:val="00D756EF"/>
    <w:rsid w:val="00D757A8"/>
    <w:rsid w:val="00D75DDD"/>
    <w:rsid w:val="00D75F7E"/>
    <w:rsid w:val="00D7641C"/>
    <w:rsid w:val="00D808D3"/>
    <w:rsid w:val="00D80D94"/>
    <w:rsid w:val="00D84869"/>
    <w:rsid w:val="00D856DD"/>
    <w:rsid w:val="00D87925"/>
    <w:rsid w:val="00D87940"/>
    <w:rsid w:val="00D9241E"/>
    <w:rsid w:val="00D947AB"/>
    <w:rsid w:val="00D94DE3"/>
    <w:rsid w:val="00D95245"/>
    <w:rsid w:val="00D96422"/>
    <w:rsid w:val="00D965CB"/>
    <w:rsid w:val="00D9720E"/>
    <w:rsid w:val="00DA1FCF"/>
    <w:rsid w:val="00DA74E6"/>
    <w:rsid w:val="00DA757C"/>
    <w:rsid w:val="00DB0B16"/>
    <w:rsid w:val="00DB2BB2"/>
    <w:rsid w:val="00DB76AB"/>
    <w:rsid w:val="00DC0454"/>
    <w:rsid w:val="00DC0606"/>
    <w:rsid w:val="00DC211B"/>
    <w:rsid w:val="00DC2364"/>
    <w:rsid w:val="00DC49D1"/>
    <w:rsid w:val="00DC5CB7"/>
    <w:rsid w:val="00DD0A9D"/>
    <w:rsid w:val="00DD0ACD"/>
    <w:rsid w:val="00DD271B"/>
    <w:rsid w:val="00DD62C6"/>
    <w:rsid w:val="00DD65E6"/>
    <w:rsid w:val="00DD6BA1"/>
    <w:rsid w:val="00DD6EAE"/>
    <w:rsid w:val="00DD7541"/>
    <w:rsid w:val="00DE0185"/>
    <w:rsid w:val="00DE09E4"/>
    <w:rsid w:val="00DE151C"/>
    <w:rsid w:val="00DE1BC3"/>
    <w:rsid w:val="00DE21E2"/>
    <w:rsid w:val="00DE2583"/>
    <w:rsid w:val="00DE2BE0"/>
    <w:rsid w:val="00DE374D"/>
    <w:rsid w:val="00DE44AC"/>
    <w:rsid w:val="00DE4618"/>
    <w:rsid w:val="00DE6E10"/>
    <w:rsid w:val="00DF3415"/>
    <w:rsid w:val="00DF3AE9"/>
    <w:rsid w:val="00DF450D"/>
    <w:rsid w:val="00DF491A"/>
    <w:rsid w:val="00DF5FF6"/>
    <w:rsid w:val="00DF6A8C"/>
    <w:rsid w:val="00E005FC"/>
    <w:rsid w:val="00E03149"/>
    <w:rsid w:val="00E10C3D"/>
    <w:rsid w:val="00E10DC0"/>
    <w:rsid w:val="00E22C8B"/>
    <w:rsid w:val="00E24695"/>
    <w:rsid w:val="00E24CB2"/>
    <w:rsid w:val="00E24F52"/>
    <w:rsid w:val="00E32F8A"/>
    <w:rsid w:val="00E345CB"/>
    <w:rsid w:val="00E35279"/>
    <w:rsid w:val="00E373C8"/>
    <w:rsid w:val="00E4046B"/>
    <w:rsid w:val="00E41AD7"/>
    <w:rsid w:val="00E43E2D"/>
    <w:rsid w:val="00E44F7F"/>
    <w:rsid w:val="00E45463"/>
    <w:rsid w:val="00E473F8"/>
    <w:rsid w:val="00E4782F"/>
    <w:rsid w:val="00E50A28"/>
    <w:rsid w:val="00E51A2B"/>
    <w:rsid w:val="00E51EB8"/>
    <w:rsid w:val="00E51F5F"/>
    <w:rsid w:val="00E538B7"/>
    <w:rsid w:val="00E54F2E"/>
    <w:rsid w:val="00E5647A"/>
    <w:rsid w:val="00E60755"/>
    <w:rsid w:val="00E60C3B"/>
    <w:rsid w:val="00E60D83"/>
    <w:rsid w:val="00E637A2"/>
    <w:rsid w:val="00E66676"/>
    <w:rsid w:val="00E702CA"/>
    <w:rsid w:val="00E70C1C"/>
    <w:rsid w:val="00E70E91"/>
    <w:rsid w:val="00E70EE6"/>
    <w:rsid w:val="00E726C7"/>
    <w:rsid w:val="00E748ED"/>
    <w:rsid w:val="00E76402"/>
    <w:rsid w:val="00E7644E"/>
    <w:rsid w:val="00E76EFE"/>
    <w:rsid w:val="00E76F76"/>
    <w:rsid w:val="00E83B4E"/>
    <w:rsid w:val="00E83F01"/>
    <w:rsid w:val="00E849C7"/>
    <w:rsid w:val="00E8508F"/>
    <w:rsid w:val="00E86C76"/>
    <w:rsid w:val="00E86EA5"/>
    <w:rsid w:val="00E918CA"/>
    <w:rsid w:val="00E91A95"/>
    <w:rsid w:val="00E946CF"/>
    <w:rsid w:val="00E95B35"/>
    <w:rsid w:val="00E95D74"/>
    <w:rsid w:val="00EA2422"/>
    <w:rsid w:val="00EA30E2"/>
    <w:rsid w:val="00EA45A4"/>
    <w:rsid w:val="00EA492C"/>
    <w:rsid w:val="00EA5A8D"/>
    <w:rsid w:val="00EA734A"/>
    <w:rsid w:val="00EB08E5"/>
    <w:rsid w:val="00EB19DE"/>
    <w:rsid w:val="00EB1CCD"/>
    <w:rsid w:val="00EB5953"/>
    <w:rsid w:val="00EB7F31"/>
    <w:rsid w:val="00EC1884"/>
    <w:rsid w:val="00EC1E72"/>
    <w:rsid w:val="00EC38B6"/>
    <w:rsid w:val="00EC49B1"/>
    <w:rsid w:val="00EC4A8F"/>
    <w:rsid w:val="00EC575F"/>
    <w:rsid w:val="00EC6332"/>
    <w:rsid w:val="00EC684E"/>
    <w:rsid w:val="00EC6D40"/>
    <w:rsid w:val="00EC719B"/>
    <w:rsid w:val="00EC7969"/>
    <w:rsid w:val="00ED0AE9"/>
    <w:rsid w:val="00ED4AD9"/>
    <w:rsid w:val="00ED7414"/>
    <w:rsid w:val="00EE1549"/>
    <w:rsid w:val="00EE161B"/>
    <w:rsid w:val="00EE1F07"/>
    <w:rsid w:val="00EE26F6"/>
    <w:rsid w:val="00EE2FC0"/>
    <w:rsid w:val="00EE4419"/>
    <w:rsid w:val="00EE4E8B"/>
    <w:rsid w:val="00EE7C33"/>
    <w:rsid w:val="00EF1044"/>
    <w:rsid w:val="00EF18E5"/>
    <w:rsid w:val="00EF2043"/>
    <w:rsid w:val="00EF4292"/>
    <w:rsid w:val="00EF6D47"/>
    <w:rsid w:val="00EF7419"/>
    <w:rsid w:val="00F02BC1"/>
    <w:rsid w:val="00F032E2"/>
    <w:rsid w:val="00F0335D"/>
    <w:rsid w:val="00F10776"/>
    <w:rsid w:val="00F142DF"/>
    <w:rsid w:val="00F1472E"/>
    <w:rsid w:val="00F1501D"/>
    <w:rsid w:val="00F15654"/>
    <w:rsid w:val="00F2199C"/>
    <w:rsid w:val="00F23188"/>
    <w:rsid w:val="00F237B6"/>
    <w:rsid w:val="00F24817"/>
    <w:rsid w:val="00F25C7C"/>
    <w:rsid w:val="00F261B0"/>
    <w:rsid w:val="00F27390"/>
    <w:rsid w:val="00F27576"/>
    <w:rsid w:val="00F3062C"/>
    <w:rsid w:val="00F314CD"/>
    <w:rsid w:val="00F32B4A"/>
    <w:rsid w:val="00F3472E"/>
    <w:rsid w:val="00F36ADE"/>
    <w:rsid w:val="00F4103D"/>
    <w:rsid w:val="00F41F67"/>
    <w:rsid w:val="00F424ED"/>
    <w:rsid w:val="00F45097"/>
    <w:rsid w:val="00F47FBD"/>
    <w:rsid w:val="00F51F26"/>
    <w:rsid w:val="00F52B96"/>
    <w:rsid w:val="00F53A5F"/>
    <w:rsid w:val="00F53AD1"/>
    <w:rsid w:val="00F5598D"/>
    <w:rsid w:val="00F56DB6"/>
    <w:rsid w:val="00F640A7"/>
    <w:rsid w:val="00F646F4"/>
    <w:rsid w:val="00F649F4"/>
    <w:rsid w:val="00F64F3D"/>
    <w:rsid w:val="00F65107"/>
    <w:rsid w:val="00F71D7A"/>
    <w:rsid w:val="00F739D9"/>
    <w:rsid w:val="00F74A22"/>
    <w:rsid w:val="00F753AC"/>
    <w:rsid w:val="00F7576E"/>
    <w:rsid w:val="00F810EC"/>
    <w:rsid w:val="00F829C1"/>
    <w:rsid w:val="00F82EAE"/>
    <w:rsid w:val="00F84245"/>
    <w:rsid w:val="00F85737"/>
    <w:rsid w:val="00F9516E"/>
    <w:rsid w:val="00F95322"/>
    <w:rsid w:val="00FA063D"/>
    <w:rsid w:val="00FA16C7"/>
    <w:rsid w:val="00FA18DA"/>
    <w:rsid w:val="00FA37F2"/>
    <w:rsid w:val="00FA39C0"/>
    <w:rsid w:val="00FA4955"/>
    <w:rsid w:val="00FB0559"/>
    <w:rsid w:val="00FB0CB7"/>
    <w:rsid w:val="00FB273E"/>
    <w:rsid w:val="00FB61B3"/>
    <w:rsid w:val="00FB72D2"/>
    <w:rsid w:val="00FC291C"/>
    <w:rsid w:val="00FC32FB"/>
    <w:rsid w:val="00FC604B"/>
    <w:rsid w:val="00FC7338"/>
    <w:rsid w:val="00FC76D5"/>
    <w:rsid w:val="00FD0F3B"/>
    <w:rsid w:val="00FD1515"/>
    <w:rsid w:val="00FD26B8"/>
    <w:rsid w:val="00FD2DD4"/>
    <w:rsid w:val="00FD375E"/>
    <w:rsid w:val="00FD50CF"/>
    <w:rsid w:val="00FD57CA"/>
    <w:rsid w:val="00FE0758"/>
    <w:rsid w:val="00FE4F91"/>
    <w:rsid w:val="00FE7DF8"/>
    <w:rsid w:val="00FE7E7D"/>
    <w:rsid w:val="00FF0510"/>
    <w:rsid w:val="00FF22C0"/>
    <w:rsid w:val="00FF23FC"/>
    <w:rsid w:val="00FF2FA7"/>
    <w:rsid w:val="00FF40F0"/>
    <w:rsid w:val="00FF4FEA"/>
    <w:rsid w:val="00FF5514"/>
    <w:rsid w:val="00FF6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15A323"/>
  <w15:docId w15:val="{B8A2CFEE-2EF0-4A7D-BAED-1F48C3B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19C"/>
    <w:rPr>
      <w:sz w:val="24"/>
      <w:szCs w:val="24"/>
    </w:rPr>
  </w:style>
  <w:style w:type="paragraph" w:styleId="Heading1">
    <w:name w:val="heading 1"/>
    <w:basedOn w:val="Normal"/>
    <w:next w:val="Normal"/>
    <w:qFormat/>
    <w:pPr>
      <w:keepNext/>
      <w:jc w:val="both"/>
      <w:outlineLvl w:val="0"/>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bCs/>
      <w:i/>
      <w:iCs/>
      <w:sz w:val="20"/>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b/>
      <w:bCs/>
      <w:i w:val="0"/>
      <w:iCs w:val="0"/>
    </w:rPr>
  </w:style>
  <w:style w:type="character" w:styleId="FollowedHyperlink">
    <w:name w:val="FollowedHyperlink"/>
    <w:rsid w:val="00D84869"/>
    <w:rPr>
      <w:color w:val="606420"/>
      <w:u w:val="single"/>
    </w:rPr>
  </w:style>
  <w:style w:type="paragraph" w:styleId="BalloonText">
    <w:name w:val="Balloon Text"/>
    <w:basedOn w:val="Normal"/>
    <w:link w:val="BalloonTextChar"/>
    <w:rsid w:val="0048078E"/>
    <w:rPr>
      <w:rFonts w:ascii="Tahoma" w:hAnsi="Tahoma"/>
      <w:sz w:val="16"/>
      <w:szCs w:val="16"/>
      <w:lang w:val="x-none"/>
    </w:rPr>
  </w:style>
  <w:style w:type="character" w:customStyle="1" w:styleId="BalloonTextChar">
    <w:name w:val="Balloon Text Char"/>
    <w:link w:val="BalloonText"/>
    <w:rsid w:val="0048078E"/>
    <w:rPr>
      <w:rFonts w:ascii="Tahoma" w:hAnsi="Tahoma" w:cs="Tahoma"/>
      <w:sz w:val="16"/>
      <w:szCs w:val="16"/>
      <w:lang w:eastAsia="zh-CN"/>
    </w:rPr>
  </w:style>
  <w:style w:type="paragraph" w:styleId="ListParagraph">
    <w:name w:val="List Paragraph"/>
    <w:basedOn w:val="Normal"/>
    <w:uiPriority w:val="34"/>
    <w:qFormat/>
    <w:rsid w:val="00142BAB"/>
    <w:pPr>
      <w:ind w:left="720"/>
    </w:pPr>
  </w:style>
  <w:style w:type="table" w:styleId="TableGrid">
    <w:name w:val="Table Grid"/>
    <w:basedOn w:val="TableNormal"/>
    <w:rsid w:val="00BD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202B"/>
    <w:pPr>
      <w:widowControl w:val="0"/>
      <w:ind w:left="107"/>
    </w:pPr>
    <w:rPr>
      <w:rFonts w:ascii="Verdana" w:eastAsia="Verdana" w:hAnsi="Verdana" w:cs="Verdana"/>
      <w:sz w:val="22"/>
      <w:szCs w:val="22"/>
      <w:lang w:val="en-US" w:eastAsia="en-US"/>
    </w:rPr>
  </w:style>
  <w:style w:type="paragraph" w:styleId="NormalWeb">
    <w:name w:val="Normal (Web)"/>
    <w:basedOn w:val="Normal"/>
    <w:uiPriority w:val="99"/>
    <w:semiHidden/>
    <w:unhideWhenUsed/>
    <w:rsid w:val="002A66F8"/>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7B27C5"/>
    <w:rPr>
      <w:color w:val="605E5C"/>
      <w:shd w:val="clear" w:color="auto" w:fill="E1DFDD"/>
    </w:rPr>
  </w:style>
  <w:style w:type="character" w:customStyle="1" w:styleId="A3">
    <w:name w:val="A3"/>
    <w:uiPriority w:val="99"/>
    <w:rsid w:val="005075DF"/>
    <w:rPr>
      <w:rFonts w:cs="Frutiger 45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6600">
      <w:bodyDiv w:val="1"/>
      <w:marLeft w:val="0"/>
      <w:marRight w:val="0"/>
      <w:marTop w:val="0"/>
      <w:marBottom w:val="0"/>
      <w:divBdr>
        <w:top w:val="none" w:sz="0" w:space="0" w:color="auto"/>
        <w:left w:val="none" w:sz="0" w:space="0" w:color="auto"/>
        <w:bottom w:val="none" w:sz="0" w:space="0" w:color="auto"/>
        <w:right w:val="none" w:sz="0" w:space="0" w:color="auto"/>
      </w:divBdr>
    </w:div>
    <w:div w:id="725493901">
      <w:bodyDiv w:val="1"/>
      <w:marLeft w:val="0"/>
      <w:marRight w:val="0"/>
      <w:marTop w:val="0"/>
      <w:marBottom w:val="0"/>
      <w:divBdr>
        <w:top w:val="none" w:sz="0" w:space="0" w:color="auto"/>
        <w:left w:val="none" w:sz="0" w:space="0" w:color="auto"/>
        <w:bottom w:val="none" w:sz="0" w:space="0" w:color="auto"/>
        <w:right w:val="none" w:sz="0" w:space="0" w:color="auto"/>
      </w:divBdr>
    </w:div>
    <w:div w:id="871112793">
      <w:bodyDiv w:val="1"/>
      <w:marLeft w:val="0"/>
      <w:marRight w:val="0"/>
      <w:marTop w:val="0"/>
      <w:marBottom w:val="0"/>
      <w:divBdr>
        <w:top w:val="none" w:sz="0" w:space="0" w:color="auto"/>
        <w:left w:val="none" w:sz="0" w:space="0" w:color="auto"/>
        <w:bottom w:val="none" w:sz="0" w:space="0" w:color="auto"/>
        <w:right w:val="none" w:sz="0" w:space="0" w:color="auto"/>
      </w:divBdr>
    </w:div>
    <w:div w:id="924919863">
      <w:bodyDiv w:val="1"/>
      <w:marLeft w:val="0"/>
      <w:marRight w:val="0"/>
      <w:marTop w:val="0"/>
      <w:marBottom w:val="0"/>
      <w:divBdr>
        <w:top w:val="none" w:sz="0" w:space="0" w:color="auto"/>
        <w:left w:val="none" w:sz="0" w:space="0" w:color="auto"/>
        <w:bottom w:val="none" w:sz="0" w:space="0" w:color="auto"/>
        <w:right w:val="none" w:sz="0" w:space="0" w:color="auto"/>
      </w:divBdr>
      <w:divsChild>
        <w:div w:id="254632515">
          <w:marLeft w:val="0"/>
          <w:marRight w:val="0"/>
          <w:marTop w:val="0"/>
          <w:marBottom w:val="0"/>
          <w:divBdr>
            <w:top w:val="none" w:sz="0" w:space="0" w:color="auto"/>
            <w:left w:val="none" w:sz="0" w:space="0" w:color="auto"/>
            <w:bottom w:val="none" w:sz="0" w:space="0" w:color="auto"/>
            <w:right w:val="none" w:sz="0" w:space="0" w:color="auto"/>
          </w:divBdr>
          <w:divsChild>
            <w:div w:id="384723525">
              <w:marLeft w:val="0"/>
              <w:marRight w:val="0"/>
              <w:marTop w:val="0"/>
              <w:marBottom w:val="0"/>
              <w:divBdr>
                <w:top w:val="none" w:sz="0" w:space="0" w:color="auto"/>
                <w:left w:val="none" w:sz="0" w:space="0" w:color="auto"/>
                <w:bottom w:val="none" w:sz="0" w:space="0" w:color="auto"/>
                <w:right w:val="none" w:sz="0" w:space="0" w:color="auto"/>
              </w:divBdr>
              <w:divsChild>
                <w:div w:id="1021665627">
                  <w:marLeft w:val="0"/>
                  <w:marRight w:val="0"/>
                  <w:marTop w:val="0"/>
                  <w:marBottom w:val="0"/>
                  <w:divBdr>
                    <w:top w:val="none" w:sz="0" w:space="0" w:color="auto"/>
                    <w:left w:val="none" w:sz="0" w:space="0" w:color="auto"/>
                    <w:bottom w:val="none" w:sz="0" w:space="0" w:color="auto"/>
                    <w:right w:val="none" w:sz="0" w:space="0" w:color="auto"/>
                  </w:divBdr>
                  <w:divsChild>
                    <w:div w:id="93549898">
                      <w:marLeft w:val="0"/>
                      <w:marRight w:val="0"/>
                      <w:marTop w:val="0"/>
                      <w:marBottom w:val="0"/>
                      <w:divBdr>
                        <w:top w:val="none" w:sz="0" w:space="0" w:color="auto"/>
                        <w:left w:val="none" w:sz="0" w:space="0" w:color="auto"/>
                        <w:bottom w:val="none" w:sz="0" w:space="0" w:color="auto"/>
                        <w:right w:val="none" w:sz="0" w:space="0" w:color="auto"/>
                      </w:divBdr>
                      <w:divsChild>
                        <w:div w:id="1272667089">
                          <w:marLeft w:val="0"/>
                          <w:marRight w:val="0"/>
                          <w:marTop w:val="0"/>
                          <w:marBottom w:val="0"/>
                          <w:divBdr>
                            <w:top w:val="none" w:sz="0" w:space="0" w:color="auto"/>
                            <w:left w:val="none" w:sz="0" w:space="0" w:color="auto"/>
                            <w:bottom w:val="none" w:sz="0" w:space="0" w:color="auto"/>
                            <w:right w:val="none" w:sz="0" w:space="0" w:color="auto"/>
                          </w:divBdr>
                          <w:divsChild>
                            <w:div w:id="1827625448">
                              <w:marLeft w:val="429"/>
                              <w:marRight w:val="257"/>
                              <w:marTop w:val="0"/>
                              <w:marBottom w:val="0"/>
                              <w:divBdr>
                                <w:top w:val="none" w:sz="0" w:space="0" w:color="auto"/>
                                <w:left w:val="none" w:sz="0" w:space="0" w:color="auto"/>
                                <w:bottom w:val="none" w:sz="0" w:space="0" w:color="auto"/>
                                <w:right w:val="none" w:sz="0" w:space="0" w:color="auto"/>
                              </w:divBdr>
                              <w:divsChild>
                                <w:div w:id="387266510">
                                  <w:marLeft w:val="0"/>
                                  <w:marRight w:val="0"/>
                                  <w:marTop w:val="0"/>
                                  <w:marBottom w:val="0"/>
                                  <w:divBdr>
                                    <w:top w:val="none" w:sz="0" w:space="0" w:color="auto"/>
                                    <w:left w:val="none" w:sz="0" w:space="0" w:color="auto"/>
                                    <w:bottom w:val="none" w:sz="0" w:space="0" w:color="auto"/>
                                    <w:right w:val="none" w:sz="0" w:space="0" w:color="auto"/>
                                  </w:divBdr>
                                  <w:divsChild>
                                    <w:div w:id="750154650">
                                      <w:marLeft w:val="0"/>
                                      <w:marRight w:val="0"/>
                                      <w:marTop w:val="0"/>
                                      <w:marBottom w:val="0"/>
                                      <w:divBdr>
                                        <w:top w:val="none" w:sz="0" w:space="0" w:color="auto"/>
                                        <w:left w:val="none" w:sz="0" w:space="0" w:color="auto"/>
                                        <w:bottom w:val="none" w:sz="0" w:space="0" w:color="auto"/>
                                        <w:right w:val="none" w:sz="0" w:space="0" w:color="auto"/>
                                      </w:divBdr>
                                      <w:divsChild>
                                        <w:div w:id="500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6523">
      <w:bodyDiv w:val="1"/>
      <w:marLeft w:val="0"/>
      <w:marRight w:val="0"/>
      <w:marTop w:val="0"/>
      <w:marBottom w:val="0"/>
      <w:divBdr>
        <w:top w:val="none" w:sz="0" w:space="0" w:color="auto"/>
        <w:left w:val="none" w:sz="0" w:space="0" w:color="auto"/>
        <w:bottom w:val="none" w:sz="0" w:space="0" w:color="auto"/>
        <w:right w:val="none" w:sz="0" w:space="0" w:color="auto"/>
      </w:divBdr>
    </w:div>
    <w:div w:id="1227182537">
      <w:bodyDiv w:val="1"/>
      <w:marLeft w:val="0"/>
      <w:marRight w:val="0"/>
      <w:marTop w:val="0"/>
      <w:marBottom w:val="0"/>
      <w:divBdr>
        <w:top w:val="none" w:sz="0" w:space="0" w:color="auto"/>
        <w:left w:val="none" w:sz="0" w:space="0" w:color="auto"/>
        <w:bottom w:val="none" w:sz="0" w:space="0" w:color="auto"/>
        <w:right w:val="none" w:sz="0" w:space="0" w:color="auto"/>
      </w:divBdr>
      <w:divsChild>
        <w:div w:id="728185889">
          <w:marLeft w:val="0"/>
          <w:marRight w:val="0"/>
          <w:marTop w:val="0"/>
          <w:marBottom w:val="0"/>
          <w:divBdr>
            <w:top w:val="none" w:sz="0" w:space="0" w:color="auto"/>
            <w:left w:val="none" w:sz="0" w:space="0" w:color="auto"/>
            <w:bottom w:val="none" w:sz="0" w:space="0" w:color="auto"/>
            <w:right w:val="none" w:sz="0" w:space="0" w:color="auto"/>
          </w:divBdr>
          <w:divsChild>
            <w:div w:id="735738326">
              <w:marLeft w:val="0"/>
              <w:marRight w:val="0"/>
              <w:marTop w:val="0"/>
              <w:marBottom w:val="0"/>
              <w:divBdr>
                <w:top w:val="none" w:sz="0" w:space="0" w:color="auto"/>
                <w:left w:val="none" w:sz="0" w:space="0" w:color="auto"/>
                <w:bottom w:val="none" w:sz="0" w:space="0" w:color="auto"/>
                <w:right w:val="none" w:sz="0" w:space="0" w:color="auto"/>
              </w:divBdr>
            </w:div>
            <w:div w:id="849494268">
              <w:marLeft w:val="0"/>
              <w:marRight w:val="0"/>
              <w:marTop w:val="0"/>
              <w:marBottom w:val="0"/>
              <w:divBdr>
                <w:top w:val="none" w:sz="0" w:space="0" w:color="auto"/>
                <w:left w:val="none" w:sz="0" w:space="0" w:color="auto"/>
                <w:bottom w:val="none" w:sz="0" w:space="0" w:color="auto"/>
                <w:right w:val="none" w:sz="0" w:space="0" w:color="auto"/>
              </w:divBdr>
            </w:div>
            <w:div w:id="869538770">
              <w:marLeft w:val="0"/>
              <w:marRight w:val="0"/>
              <w:marTop w:val="0"/>
              <w:marBottom w:val="0"/>
              <w:divBdr>
                <w:top w:val="none" w:sz="0" w:space="0" w:color="auto"/>
                <w:left w:val="none" w:sz="0" w:space="0" w:color="auto"/>
                <w:bottom w:val="none" w:sz="0" w:space="0" w:color="auto"/>
                <w:right w:val="none" w:sz="0" w:space="0" w:color="auto"/>
              </w:divBdr>
            </w:div>
            <w:div w:id="14434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034">
      <w:bodyDiv w:val="1"/>
      <w:marLeft w:val="0"/>
      <w:marRight w:val="0"/>
      <w:marTop w:val="0"/>
      <w:marBottom w:val="0"/>
      <w:divBdr>
        <w:top w:val="none" w:sz="0" w:space="0" w:color="auto"/>
        <w:left w:val="none" w:sz="0" w:space="0" w:color="auto"/>
        <w:bottom w:val="none" w:sz="0" w:space="0" w:color="auto"/>
        <w:right w:val="none" w:sz="0" w:space="0" w:color="auto"/>
      </w:divBdr>
    </w:div>
    <w:div w:id="1909342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D393-E7FA-4756-B8A2-6CB50146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2403</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BOARD MINUTES</vt:lpstr>
    </vt:vector>
  </TitlesOfParts>
  <Company>Loughborough University</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creator>N Haines</dc:creator>
  <cp:lastModifiedBy>N Haines</cp:lastModifiedBy>
  <cp:revision>3</cp:revision>
  <cp:lastPrinted>2019-12-23T11:16:00Z</cp:lastPrinted>
  <dcterms:created xsi:type="dcterms:W3CDTF">2019-12-23T13:17:00Z</dcterms:created>
  <dcterms:modified xsi:type="dcterms:W3CDTF">2019-12-23T14:59:00Z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