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60170" w14:textId="4998607B" w:rsidR="00A459BF" w:rsidRDefault="00A87560" w:rsidP="000637F0">
      <w:pPr>
        <w:jc w:val="center"/>
        <w:rPr>
          <w:b/>
          <w:bCs/>
          <w:u w:val="single"/>
        </w:rPr>
      </w:pPr>
      <w:r w:rsidRPr="000637F0">
        <w:rPr>
          <w:b/>
          <w:bCs/>
          <w:u w:val="single"/>
        </w:rPr>
        <w:t>Formal proposal to remodel the 7 School Sport &amp; Physical Activity Networks (SSPANs) across Leicestershire</w:t>
      </w:r>
    </w:p>
    <w:p w14:paraId="779B9825" w14:textId="65184838" w:rsidR="00516E81" w:rsidRPr="00516E81" w:rsidRDefault="00516E81" w:rsidP="002623BA">
      <w:pPr>
        <w:spacing w:after="0" w:line="216" w:lineRule="auto"/>
        <w:contextualSpacing/>
        <w:rPr>
          <w:rFonts w:eastAsiaTheme="minorEastAsia" w:hAnsi="Verdana"/>
          <w:color w:val="000000" w:themeColor="text1"/>
          <w:kern w:val="24"/>
          <w:u w:val="single"/>
          <w:lang w:eastAsia="en-GB"/>
        </w:rPr>
      </w:pPr>
      <w:r w:rsidRPr="00516E81">
        <w:rPr>
          <w:rFonts w:eastAsiaTheme="minorEastAsia" w:hAnsi="Verdana"/>
          <w:color w:val="000000" w:themeColor="text1"/>
          <w:kern w:val="24"/>
          <w:u w:val="single"/>
          <w:lang w:eastAsia="en-GB"/>
        </w:rPr>
        <w:t>Current position and rationale for change:</w:t>
      </w:r>
    </w:p>
    <w:p w14:paraId="61CF63B9" w14:textId="77777777" w:rsidR="00516E81" w:rsidRDefault="00516E81" w:rsidP="002623BA">
      <w:pPr>
        <w:spacing w:after="0" w:line="216" w:lineRule="auto"/>
        <w:contextualSpacing/>
        <w:rPr>
          <w:rFonts w:eastAsiaTheme="minorEastAsia" w:hAnsi="Verdana"/>
          <w:color w:val="000000" w:themeColor="text1"/>
          <w:kern w:val="24"/>
          <w:lang w:eastAsia="en-GB"/>
        </w:rPr>
      </w:pPr>
    </w:p>
    <w:p w14:paraId="237D264E" w14:textId="76248D44" w:rsidR="0022070C" w:rsidRDefault="002623BA" w:rsidP="002623BA">
      <w:pPr>
        <w:spacing w:after="0" w:line="216" w:lineRule="auto"/>
        <w:contextualSpacing/>
        <w:rPr>
          <w:rFonts w:eastAsiaTheme="minorEastAsia" w:hAnsi="Verdana"/>
          <w:color w:val="000000" w:themeColor="text1"/>
          <w:kern w:val="24"/>
          <w:lang w:eastAsia="en-GB"/>
        </w:rPr>
      </w:pPr>
      <w:r>
        <w:rPr>
          <w:rFonts w:eastAsiaTheme="minorEastAsia" w:hAnsi="Verdana"/>
          <w:color w:val="000000" w:themeColor="text1"/>
          <w:kern w:val="24"/>
          <w:lang w:eastAsia="en-GB"/>
        </w:rPr>
        <w:t>The c</w:t>
      </w:r>
      <w:r w:rsidR="0022070C" w:rsidRPr="0022070C">
        <w:rPr>
          <w:rFonts w:eastAsiaTheme="minorEastAsia" w:hAnsi="Verdana"/>
          <w:color w:val="000000" w:themeColor="text1"/>
          <w:kern w:val="24"/>
          <w:lang w:eastAsia="en-GB"/>
        </w:rPr>
        <w:t>urrent S</w:t>
      </w:r>
      <w:r w:rsidR="008D7D43">
        <w:rPr>
          <w:rFonts w:eastAsiaTheme="minorEastAsia" w:hAnsi="Verdana"/>
          <w:color w:val="000000" w:themeColor="text1"/>
          <w:kern w:val="24"/>
          <w:lang w:eastAsia="en-GB"/>
        </w:rPr>
        <w:t>chool Sport &amp; Physical Activity (S</w:t>
      </w:r>
      <w:r w:rsidR="0022070C" w:rsidRPr="0022070C">
        <w:rPr>
          <w:rFonts w:eastAsiaTheme="minorEastAsia" w:hAnsi="Verdana"/>
          <w:color w:val="000000" w:themeColor="text1"/>
          <w:kern w:val="24"/>
          <w:lang w:eastAsia="en-GB"/>
        </w:rPr>
        <w:t>SPAN</w:t>
      </w:r>
      <w:r w:rsidR="008D7D43">
        <w:rPr>
          <w:rFonts w:eastAsiaTheme="minorEastAsia" w:hAnsi="Verdana"/>
          <w:color w:val="000000" w:themeColor="text1"/>
          <w:kern w:val="24"/>
          <w:lang w:eastAsia="en-GB"/>
        </w:rPr>
        <w:t>)</w:t>
      </w:r>
      <w:r w:rsidR="0022070C" w:rsidRPr="0022070C">
        <w:rPr>
          <w:rFonts w:eastAsiaTheme="minorEastAsia" w:hAnsi="Verdana"/>
          <w:color w:val="000000" w:themeColor="text1"/>
          <w:kern w:val="24"/>
          <w:lang w:eastAsia="en-GB"/>
        </w:rPr>
        <w:t xml:space="preserve"> structures </w:t>
      </w:r>
      <w:r w:rsidR="008D7D43">
        <w:rPr>
          <w:rFonts w:eastAsiaTheme="minorEastAsia" w:hAnsi="Verdana"/>
          <w:color w:val="000000" w:themeColor="text1"/>
          <w:kern w:val="24"/>
          <w:lang w:eastAsia="en-GB"/>
        </w:rPr>
        <w:t xml:space="preserve">have been </w:t>
      </w:r>
      <w:r w:rsidR="0022070C" w:rsidRPr="0022070C">
        <w:rPr>
          <w:rFonts w:eastAsiaTheme="minorEastAsia" w:hAnsi="Verdana"/>
          <w:color w:val="000000" w:themeColor="text1"/>
          <w:kern w:val="24"/>
          <w:lang w:eastAsia="en-GB"/>
        </w:rPr>
        <w:t>in existence since September 2000</w:t>
      </w:r>
      <w:r w:rsidR="008D7D43">
        <w:rPr>
          <w:rFonts w:eastAsiaTheme="minorEastAsia" w:hAnsi="Verdana"/>
          <w:color w:val="000000" w:themeColor="text1"/>
          <w:kern w:val="24"/>
          <w:lang w:eastAsia="en-GB"/>
        </w:rPr>
        <w:t xml:space="preserve"> and it is now questionable as to whether </w:t>
      </w:r>
      <w:r w:rsidR="00BE7B9A">
        <w:rPr>
          <w:rFonts w:eastAsiaTheme="minorEastAsia" w:hAnsi="Verdana"/>
          <w:color w:val="000000" w:themeColor="text1"/>
          <w:kern w:val="24"/>
          <w:lang w:eastAsia="en-GB"/>
        </w:rPr>
        <w:t xml:space="preserve">these structures </w:t>
      </w:r>
      <w:r w:rsidR="008D7D43">
        <w:rPr>
          <w:rFonts w:eastAsiaTheme="minorEastAsia" w:hAnsi="Verdana"/>
          <w:color w:val="000000" w:themeColor="text1"/>
          <w:kern w:val="24"/>
          <w:lang w:eastAsia="en-GB"/>
        </w:rPr>
        <w:t xml:space="preserve">are fit for purpose to offer a high quality PE, school sport, physical activity and health &amp; wellbeing offer for </w:t>
      </w:r>
      <w:r w:rsidR="008D7D43" w:rsidRPr="008D7D43">
        <w:rPr>
          <w:rFonts w:eastAsiaTheme="minorEastAsia" w:hAnsi="Verdana"/>
          <w:b/>
          <w:bCs/>
          <w:color w:val="000000" w:themeColor="text1"/>
          <w:kern w:val="24"/>
          <w:u w:val="single"/>
          <w:lang w:eastAsia="en-GB"/>
        </w:rPr>
        <w:t>all</w:t>
      </w:r>
      <w:r w:rsidR="008D7D43">
        <w:rPr>
          <w:rFonts w:eastAsiaTheme="minorEastAsia" w:hAnsi="Verdana"/>
          <w:color w:val="000000" w:themeColor="text1"/>
          <w:kern w:val="24"/>
          <w:lang w:eastAsia="en-GB"/>
        </w:rPr>
        <w:t xml:space="preserve"> young people across Leicestershire. </w:t>
      </w:r>
    </w:p>
    <w:p w14:paraId="605CF1AA" w14:textId="68AFDE1F" w:rsidR="0072762C" w:rsidRDefault="0072762C" w:rsidP="002623BA">
      <w:pPr>
        <w:spacing w:after="0" w:line="216" w:lineRule="auto"/>
        <w:contextualSpacing/>
        <w:rPr>
          <w:rFonts w:eastAsiaTheme="minorEastAsia" w:hAnsi="Verdana"/>
          <w:color w:val="000000" w:themeColor="text1"/>
          <w:kern w:val="24"/>
          <w:lang w:eastAsia="en-GB"/>
        </w:rPr>
      </w:pPr>
    </w:p>
    <w:p w14:paraId="3DE94386" w14:textId="621E1B2E" w:rsidR="0072762C" w:rsidRDefault="0072762C" w:rsidP="002623BA">
      <w:pPr>
        <w:spacing w:after="0" w:line="216" w:lineRule="auto"/>
        <w:contextualSpacing/>
        <w:rPr>
          <w:rFonts w:eastAsiaTheme="minorEastAsia" w:hAnsi="Verdana"/>
          <w:color w:val="000000" w:themeColor="text1"/>
          <w:kern w:val="24"/>
          <w:lang w:eastAsia="en-GB"/>
        </w:rPr>
      </w:pPr>
      <w:r>
        <w:rPr>
          <w:rFonts w:eastAsiaTheme="minorEastAsia" w:hAnsi="Verdana"/>
          <w:color w:val="000000" w:themeColor="text1"/>
          <w:kern w:val="24"/>
          <w:lang w:eastAsia="en-GB"/>
        </w:rPr>
        <w:t xml:space="preserve">Due to </w:t>
      </w:r>
      <w:r w:rsidR="00CF730B">
        <w:rPr>
          <w:rFonts w:eastAsiaTheme="minorEastAsia" w:hAnsi="Verdana"/>
          <w:color w:val="000000" w:themeColor="text1"/>
          <w:kern w:val="24"/>
          <w:lang w:eastAsia="en-GB"/>
        </w:rPr>
        <w:t>the various</w:t>
      </w:r>
      <w:r>
        <w:rPr>
          <w:rFonts w:eastAsiaTheme="minorEastAsia" w:hAnsi="Verdana"/>
          <w:color w:val="000000" w:themeColor="text1"/>
          <w:kern w:val="24"/>
          <w:lang w:eastAsia="en-GB"/>
        </w:rPr>
        <w:t xml:space="preserve"> SSPAN buy-in models across</w:t>
      </w:r>
      <w:r w:rsidR="00507CEA">
        <w:rPr>
          <w:rFonts w:eastAsiaTheme="minorEastAsia" w:hAnsi="Verdana"/>
          <w:color w:val="000000" w:themeColor="text1"/>
          <w:kern w:val="24"/>
          <w:lang w:eastAsia="en-GB"/>
        </w:rPr>
        <w:t xml:space="preserve"> </w:t>
      </w:r>
      <w:r>
        <w:rPr>
          <w:rFonts w:eastAsiaTheme="minorEastAsia" w:hAnsi="Verdana"/>
          <w:color w:val="000000" w:themeColor="text1"/>
          <w:kern w:val="24"/>
          <w:lang w:eastAsia="en-GB"/>
        </w:rPr>
        <w:t xml:space="preserve">the County, </w:t>
      </w:r>
      <w:r w:rsidR="00BE7B9A">
        <w:rPr>
          <w:rFonts w:eastAsiaTheme="minorEastAsia" w:hAnsi="Verdana"/>
          <w:color w:val="000000" w:themeColor="text1"/>
          <w:kern w:val="24"/>
          <w:lang w:eastAsia="en-GB"/>
        </w:rPr>
        <w:t xml:space="preserve">resulting in </w:t>
      </w:r>
      <w:r w:rsidR="00CF730B">
        <w:rPr>
          <w:rFonts w:eastAsiaTheme="minorEastAsia" w:hAnsi="Verdana"/>
          <w:color w:val="000000" w:themeColor="text1"/>
          <w:kern w:val="24"/>
          <w:lang w:eastAsia="en-GB"/>
        </w:rPr>
        <w:t>various</w:t>
      </w:r>
      <w:r>
        <w:rPr>
          <w:rFonts w:eastAsiaTheme="minorEastAsia" w:hAnsi="Verdana"/>
          <w:color w:val="000000" w:themeColor="text1"/>
          <w:kern w:val="24"/>
          <w:lang w:eastAsia="en-GB"/>
        </w:rPr>
        <w:t xml:space="preserve"> </w:t>
      </w:r>
      <w:r w:rsidR="00307056">
        <w:rPr>
          <w:rFonts w:eastAsiaTheme="minorEastAsia" w:hAnsi="Verdana"/>
          <w:color w:val="000000" w:themeColor="text1"/>
          <w:kern w:val="24"/>
          <w:lang w:eastAsia="en-GB"/>
        </w:rPr>
        <w:t xml:space="preserve">levels of </w:t>
      </w:r>
      <w:r>
        <w:rPr>
          <w:rFonts w:eastAsiaTheme="minorEastAsia" w:hAnsi="Verdana"/>
          <w:color w:val="000000" w:themeColor="text1"/>
          <w:kern w:val="24"/>
          <w:lang w:eastAsia="en-GB"/>
        </w:rPr>
        <w:t xml:space="preserve">capacity in each area, </w:t>
      </w:r>
      <w:r w:rsidR="002168DA">
        <w:rPr>
          <w:rFonts w:eastAsiaTheme="minorEastAsia" w:hAnsi="Verdana"/>
          <w:color w:val="000000" w:themeColor="text1"/>
          <w:kern w:val="24"/>
          <w:lang w:eastAsia="en-GB"/>
        </w:rPr>
        <w:t>we currently have</w:t>
      </w:r>
      <w:r w:rsidR="00CF730B">
        <w:rPr>
          <w:rFonts w:eastAsiaTheme="minorEastAsia" w:hAnsi="Verdana"/>
          <w:color w:val="000000" w:themeColor="text1"/>
          <w:kern w:val="24"/>
          <w:lang w:eastAsia="en-GB"/>
        </w:rPr>
        <w:t xml:space="preserve"> a significantly inconsistent offer for schools and young people. Some schools and young people are receiving a strong </w:t>
      </w:r>
      <w:r w:rsidR="00D26D99">
        <w:rPr>
          <w:rFonts w:eastAsiaTheme="minorEastAsia" w:hAnsi="Verdana"/>
          <w:color w:val="000000" w:themeColor="text1"/>
          <w:kern w:val="24"/>
          <w:lang w:eastAsia="en-GB"/>
        </w:rPr>
        <w:t>high-quality</w:t>
      </w:r>
      <w:r w:rsidR="00CF730B">
        <w:rPr>
          <w:rFonts w:eastAsiaTheme="minorEastAsia" w:hAnsi="Verdana"/>
          <w:color w:val="000000" w:themeColor="text1"/>
          <w:kern w:val="24"/>
          <w:lang w:eastAsia="en-GB"/>
        </w:rPr>
        <w:t xml:space="preserve"> offer, </w:t>
      </w:r>
      <w:r w:rsidR="00025DBB">
        <w:rPr>
          <w:rFonts w:eastAsiaTheme="minorEastAsia" w:hAnsi="Verdana"/>
          <w:color w:val="000000" w:themeColor="text1"/>
          <w:kern w:val="24"/>
          <w:lang w:eastAsia="en-GB"/>
        </w:rPr>
        <w:t xml:space="preserve">of </w:t>
      </w:r>
      <w:r w:rsidR="00CF730B">
        <w:rPr>
          <w:rFonts w:eastAsiaTheme="minorEastAsia" w:hAnsi="Verdana"/>
          <w:color w:val="000000" w:themeColor="text1"/>
          <w:kern w:val="24"/>
          <w:lang w:eastAsia="en-GB"/>
        </w:rPr>
        <w:t>which they are investing into</w:t>
      </w:r>
      <w:r w:rsidR="00025DBB">
        <w:rPr>
          <w:rFonts w:eastAsiaTheme="minorEastAsia" w:hAnsi="Verdana"/>
          <w:color w:val="000000" w:themeColor="text1"/>
          <w:kern w:val="24"/>
          <w:lang w:eastAsia="en-GB"/>
        </w:rPr>
        <w:t>. B</w:t>
      </w:r>
      <w:r w:rsidR="00CF730B">
        <w:rPr>
          <w:rFonts w:eastAsiaTheme="minorEastAsia" w:hAnsi="Verdana"/>
          <w:color w:val="000000" w:themeColor="text1"/>
          <w:kern w:val="24"/>
          <w:lang w:eastAsia="en-GB"/>
        </w:rPr>
        <w:t xml:space="preserve">ut many schools and young people </w:t>
      </w:r>
      <w:r w:rsidR="007E124C">
        <w:rPr>
          <w:rFonts w:eastAsiaTheme="minorEastAsia" w:hAnsi="Verdana"/>
          <w:color w:val="000000" w:themeColor="text1"/>
          <w:kern w:val="24"/>
          <w:lang w:eastAsia="en-GB"/>
        </w:rPr>
        <w:t xml:space="preserve">across the </w:t>
      </w:r>
      <w:r w:rsidR="00307056">
        <w:rPr>
          <w:rFonts w:eastAsiaTheme="minorEastAsia" w:hAnsi="Verdana"/>
          <w:color w:val="000000" w:themeColor="text1"/>
          <w:kern w:val="24"/>
          <w:lang w:eastAsia="en-GB"/>
        </w:rPr>
        <w:t>c</w:t>
      </w:r>
      <w:r w:rsidR="007E124C">
        <w:rPr>
          <w:rFonts w:eastAsiaTheme="minorEastAsia" w:hAnsi="Verdana"/>
          <w:color w:val="000000" w:themeColor="text1"/>
          <w:kern w:val="24"/>
          <w:lang w:eastAsia="en-GB"/>
        </w:rPr>
        <w:t>ounty are not.</w:t>
      </w:r>
    </w:p>
    <w:p w14:paraId="626C0447" w14:textId="64ECF9B9" w:rsidR="00CF730B" w:rsidRDefault="00CF730B" w:rsidP="002623BA">
      <w:pPr>
        <w:spacing w:after="0" w:line="216" w:lineRule="auto"/>
        <w:contextualSpacing/>
        <w:rPr>
          <w:rFonts w:eastAsiaTheme="minorEastAsia" w:hAnsi="Verdana"/>
          <w:color w:val="000000" w:themeColor="text1"/>
          <w:kern w:val="24"/>
          <w:lang w:eastAsia="en-GB"/>
        </w:rPr>
      </w:pPr>
    </w:p>
    <w:p w14:paraId="7235178E" w14:textId="25B777C9" w:rsidR="00CF730B" w:rsidRDefault="00CF730B" w:rsidP="002623BA">
      <w:pPr>
        <w:spacing w:after="0" w:line="216" w:lineRule="auto"/>
        <w:contextualSpacing/>
        <w:rPr>
          <w:rFonts w:eastAsiaTheme="minorEastAsia" w:hAnsi="Verdana"/>
          <w:color w:val="000000" w:themeColor="text1"/>
          <w:kern w:val="24"/>
          <w:lang w:eastAsia="en-GB"/>
        </w:rPr>
      </w:pPr>
      <w:r>
        <w:rPr>
          <w:rFonts w:eastAsiaTheme="minorEastAsia" w:hAnsi="Verdana"/>
          <w:color w:val="000000" w:themeColor="text1"/>
          <w:kern w:val="24"/>
          <w:lang w:eastAsia="en-GB"/>
        </w:rPr>
        <w:t xml:space="preserve">In the current financial climate, there is a significant risk around the future sustainability of the SSPAN structures across the </w:t>
      </w:r>
      <w:r w:rsidR="00C35F32">
        <w:rPr>
          <w:rFonts w:eastAsiaTheme="minorEastAsia" w:hAnsi="Verdana"/>
          <w:color w:val="000000" w:themeColor="text1"/>
          <w:kern w:val="24"/>
          <w:lang w:eastAsia="en-GB"/>
        </w:rPr>
        <w:t>c</w:t>
      </w:r>
      <w:r>
        <w:rPr>
          <w:rFonts w:eastAsiaTheme="minorEastAsia" w:hAnsi="Verdana"/>
          <w:color w:val="000000" w:themeColor="text1"/>
          <w:kern w:val="24"/>
          <w:lang w:eastAsia="en-GB"/>
        </w:rPr>
        <w:t>ounty beyond this academic year. Whilst they may currently be quite secure in some areas, they are certainly not across all.</w:t>
      </w:r>
    </w:p>
    <w:p w14:paraId="699C5266" w14:textId="2D11FE94" w:rsidR="007E124C" w:rsidRDefault="007E124C" w:rsidP="002623BA">
      <w:pPr>
        <w:spacing w:after="0" w:line="216" w:lineRule="auto"/>
        <w:contextualSpacing/>
        <w:rPr>
          <w:rFonts w:eastAsiaTheme="minorEastAsia" w:hAnsi="Verdana"/>
          <w:color w:val="000000" w:themeColor="text1"/>
          <w:kern w:val="24"/>
          <w:lang w:eastAsia="en-GB"/>
        </w:rPr>
      </w:pPr>
    </w:p>
    <w:p w14:paraId="26604058" w14:textId="1D84353B" w:rsidR="007E124C" w:rsidRDefault="007E124C" w:rsidP="002623BA">
      <w:pPr>
        <w:spacing w:after="0" w:line="216" w:lineRule="auto"/>
        <w:contextualSpacing/>
        <w:rPr>
          <w:rFonts w:eastAsiaTheme="minorEastAsia" w:hAnsi="Verdana"/>
          <w:color w:val="000000" w:themeColor="text1"/>
          <w:kern w:val="24"/>
          <w:lang w:eastAsia="en-GB"/>
        </w:rPr>
      </w:pPr>
      <w:r>
        <w:rPr>
          <w:rFonts w:eastAsiaTheme="minorEastAsia" w:hAnsi="Verdana"/>
          <w:color w:val="000000" w:themeColor="text1"/>
          <w:kern w:val="24"/>
          <w:lang w:eastAsia="en-GB"/>
        </w:rPr>
        <w:t xml:space="preserve">We have already seen instances of schools </w:t>
      </w:r>
      <w:r>
        <w:rPr>
          <w:rFonts w:eastAsiaTheme="minorEastAsia" w:hAnsi="Verdana"/>
          <w:color w:val="000000" w:themeColor="text1"/>
          <w:kern w:val="24"/>
          <w:lang w:eastAsia="en-GB"/>
        </w:rPr>
        <w:t>‘</w:t>
      </w:r>
      <w:r>
        <w:rPr>
          <w:rFonts w:eastAsiaTheme="minorEastAsia" w:hAnsi="Verdana"/>
          <w:color w:val="000000" w:themeColor="text1"/>
          <w:kern w:val="24"/>
          <w:lang w:eastAsia="en-GB"/>
        </w:rPr>
        <w:t>breaking away</w:t>
      </w:r>
      <w:r>
        <w:rPr>
          <w:rFonts w:eastAsiaTheme="minorEastAsia" w:hAnsi="Verdana"/>
          <w:color w:val="000000" w:themeColor="text1"/>
          <w:kern w:val="24"/>
          <w:lang w:eastAsia="en-GB"/>
        </w:rPr>
        <w:t>’</w:t>
      </w:r>
      <w:r>
        <w:rPr>
          <w:rFonts w:eastAsiaTheme="minorEastAsia" w:hAnsi="Verdana"/>
          <w:color w:val="000000" w:themeColor="text1"/>
          <w:kern w:val="24"/>
          <w:lang w:eastAsia="en-GB"/>
        </w:rPr>
        <w:t xml:space="preserve"> from SSPANs as they are not happy with the current offer or value for money. There is a risk that this could continue, especially linked to schools that are members of Multi-Academy Trusts, but that cut across more than one SSPAN boundary area.</w:t>
      </w:r>
    </w:p>
    <w:p w14:paraId="73FAE1A3" w14:textId="7AAF15CF" w:rsidR="007E124C" w:rsidRDefault="007E124C" w:rsidP="002623BA">
      <w:pPr>
        <w:spacing w:after="0" w:line="216" w:lineRule="auto"/>
        <w:contextualSpacing/>
        <w:rPr>
          <w:rFonts w:eastAsiaTheme="minorEastAsia" w:hAnsi="Verdana"/>
          <w:color w:val="000000" w:themeColor="text1"/>
          <w:kern w:val="24"/>
          <w:lang w:eastAsia="en-GB"/>
        </w:rPr>
      </w:pPr>
    </w:p>
    <w:p w14:paraId="29E4A01C" w14:textId="1B6F63A4" w:rsidR="007E124C" w:rsidRDefault="007E124C" w:rsidP="002623BA">
      <w:pPr>
        <w:spacing w:after="0" w:line="216" w:lineRule="auto"/>
        <w:contextualSpacing/>
        <w:rPr>
          <w:rFonts w:eastAsiaTheme="minorEastAsia" w:hAnsi="Verdana"/>
          <w:color w:val="000000" w:themeColor="text1"/>
          <w:kern w:val="24"/>
          <w:lang w:eastAsia="en-GB"/>
        </w:rPr>
      </w:pPr>
      <w:r>
        <w:rPr>
          <w:rFonts w:eastAsiaTheme="minorEastAsia" w:hAnsi="Verdana"/>
          <w:color w:val="000000" w:themeColor="text1"/>
          <w:kern w:val="24"/>
          <w:lang w:eastAsia="en-GB"/>
        </w:rPr>
        <w:t>There is however an opportunity for us to create and form a new single Leicestershire-wide SSPAN structure, creating a collaborative approach between all schools across the County and as a result</w:t>
      </w:r>
      <w:r w:rsidR="0023547D">
        <w:rPr>
          <w:rFonts w:eastAsiaTheme="minorEastAsia" w:hAnsi="Verdana"/>
          <w:color w:val="000000" w:themeColor="text1"/>
          <w:kern w:val="24"/>
          <w:lang w:eastAsia="en-GB"/>
        </w:rPr>
        <w:t>,</w:t>
      </w:r>
      <w:r>
        <w:rPr>
          <w:rFonts w:eastAsiaTheme="minorEastAsia" w:hAnsi="Verdana"/>
          <w:color w:val="000000" w:themeColor="text1"/>
          <w:kern w:val="24"/>
          <w:lang w:eastAsia="en-GB"/>
        </w:rPr>
        <w:t xml:space="preserve"> a consistent high quality</w:t>
      </w:r>
      <w:r w:rsidR="000376D1">
        <w:rPr>
          <w:rFonts w:eastAsiaTheme="minorEastAsia" w:hAnsi="Verdana"/>
          <w:color w:val="000000" w:themeColor="text1"/>
          <w:kern w:val="24"/>
          <w:lang w:eastAsia="en-GB"/>
        </w:rPr>
        <w:t>,</w:t>
      </w:r>
      <w:r>
        <w:rPr>
          <w:rFonts w:eastAsiaTheme="minorEastAsia" w:hAnsi="Verdana"/>
          <w:color w:val="000000" w:themeColor="text1"/>
          <w:kern w:val="24"/>
          <w:lang w:eastAsia="en-GB"/>
        </w:rPr>
        <w:t xml:space="preserve"> value for money offer</w:t>
      </w:r>
      <w:r w:rsidR="000376D1">
        <w:rPr>
          <w:rFonts w:eastAsiaTheme="minorEastAsia" w:hAnsi="Verdana"/>
          <w:color w:val="000000" w:themeColor="text1"/>
          <w:kern w:val="24"/>
          <w:lang w:eastAsia="en-GB"/>
        </w:rPr>
        <w:t>,</w:t>
      </w:r>
      <w:r>
        <w:rPr>
          <w:rFonts w:eastAsiaTheme="minorEastAsia" w:hAnsi="Verdana"/>
          <w:color w:val="000000" w:themeColor="text1"/>
          <w:kern w:val="24"/>
          <w:lang w:eastAsia="en-GB"/>
        </w:rPr>
        <w:t xml:space="preserve"> for all schools and young people</w:t>
      </w:r>
      <w:r w:rsidR="00516E81">
        <w:rPr>
          <w:rFonts w:eastAsiaTheme="minorEastAsia" w:hAnsi="Verdana"/>
          <w:color w:val="000000" w:themeColor="text1"/>
          <w:kern w:val="24"/>
          <w:lang w:eastAsia="en-GB"/>
        </w:rPr>
        <w:t>.</w:t>
      </w:r>
    </w:p>
    <w:p w14:paraId="5323972E" w14:textId="176B9F79" w:rsidR="00F06D9C" w:rsidRDefault="00F06D9C" w:rsidP="002623BA">
      <w:pPr>
        <w:spacing w:after="0" w:line="216" w:lineRule="auto"/>
        <w:contextualSpacing/>
        <w:rPr>
          <w:rFonts w:eastAsiaTheme="minorEastAsia" w:hAnsi="Verdana"/>
          <w:color w:val="000000" w:themeColor="text1"/>
          <w:kern w:val="24"/>
          <w:lang w:eastAsia="en-GB"/>
        </w:rPr>
      </w:pPr>
    </w:p>
    <w:p w14:paraId="16D19DAE" w14:textId="4CFFD391" w:rsidR="00F06D9C" w:rsidRDefault="00F06D9C" w:rsidP="002623BA">
      <w:pPr>
        <w:spacing w:after="0" w:line="216" w:lineRule="auto"/>
        <w:contextualSpacing/>
        <w:rPr>
          <w:rFonts w:eastAsiaTheme="minorEastAsia" w:hAnsi="Verdana"/>
          <w:color w:val="000000" w:themeColor="text1"/>
          <w:kern w:val="24"/>
          <w:lang w:eastAsia="en-GB"/>
        </w:rPr>
      </w:pPr>
      <w:r>
        <w:rPr>
          <w:rFonts w:eastAsiaTheme="minorEastAsia" w:hAnsi="Verdana"/>
          <w:color w:val="000000" w:themeColor="text1"/>
          <w:kern w:val="24"/>
          <w:lang w:eastAsia="en-GB"/>
        </w:rPr>
        <w:t xml:space="preserve">In addition to creating a consistent and fair offer for all schools and young people, a single SSPAN structure also gives us </w:t>
      </w:r>
      <w:r w:rsidR="0023547D">
        <w:rPr>
          <w:rFonts w:eastAsiaTheme="minorEastAsia" w:hAnsi="Verdana"/>
          <w:color w:val="000000" w:themeColor="text1"/>
          <w:kern w:val="24"/>
          <w:lang w:eastAsia="en-GB"/>
        </w:rPr>
        <w:t>many additional collaborative opportunities. These include; sharing knowledge, skills and expertise from a network of over 20 officers</w:t>
      </w:r>
      <w:r w:rsidR="00C04E15">
        <w:rPr>
          <w:rFonts w:eastAsiaTheme="minorEastAsia" w:hAnsi="Verdana"/>
          <w:color w:val="000000" w:themeColor="text1"/>
          <w:kern w:val="24"/>
          <w:lang w:eastAsia="en-GB"/>
        </w:rPr>
        <w:t xml:space="preserve"> (</w:t>
      </w:r>
      <w:r w:rsidR="0023547D">
        <w:rPr>
          <w:rFonts w:eastAsiaTheme="minorEastAsia" w:hAnsi="Verdana"/>
          <w:color w:val="000000" w:themeColor="text1"/>
          <w:kern w:val="24"/>
          <w:lang w:eastAsia="en-GB"/>
        </w:rPr>
        <w:t>including PE, sport, competition, disability, physical activity and health</w:t>
      </w:r>
      <w:r w:rsidR="00C04E15">
        <w:rPr>
          <w:rFonts w:eastAsiaTheme="minorEastAsia" w:hAnsi="Verdana"/>
          <w:color w:val="000000" w:themeColor="text1"/>
          <w:kern w:val="24"/>
          <w:lang w:eastAsia="en-GB"/>
        </w:rPr>
        <w:t>),</w:t>
      </w:r>
      <w:r w:rsidR="0023547D">
        <w:rPr>
          <w:rFonts w:eastAsiaTheme="minorEastAsia" w:hAnsi="Verdana"/>
          <w:color w:val="000000" w:themeColor="text1"/>
          <w:kern w:val="24"/>
          <w:lang w:eastAsia="en-GB"/>
        </w:rPr>
        <w:t xml:space="preserve"> </w:t>
      </w:r>
      <w:r w:rsidR="00C04E15">
        <w:rPr>
          <w:rFonts w:eastAsiaTheme="minorEastAsia" w:hAnsi="Verdana"/>
          <w:color w:val="000000" w:themeColor="text1"/>
          <w:kern w:val="24"/>
          <w:lang w:eastAsia="en-GB"/>
        </w:rPr>
        <w:t>a</w:t>
      </w:r>
      <w:r>
        <w:rPr>
          <w:rFonts w:eastAsiaTheme="minorEastAsia" w:hAnsi="Verdana"/>
          <w:color w:val="000000" w:themeColor="text1"/>
          <w:kern w:val="24"/>
          <w:lang w:eastAsia="en-GB"/>
        </w:rPr>
        <w:t xml:space="preserve">n opportunity to look at making </w:t>
      </w:r>
      <w:r w:rsidR="0023547D">
        <w:rPr>
          <w:rFonts w:eastAsiaTheme="minorEastAsia" w:hAnsi="Verdana"/>
          <w:color w:val="000000" w:themeColor="text1"/>
          <w:kern w:val="24"/>
          <w:lang w:eastAsia="en-GB"/>
        </w:rPr>
        <w:t xml:space="preserve">county-wide </w:t>
      </w:r>
      <w:r>
        <w:rPr>
          <w:rFonts w:eastAsiaTheme="minorEastAsia" w:hAnsi="Verdana"/>
          <w:color w:val="000000" w:themeColor="text1"/>
          <w:kern w:val="24"/>
          <w:lang w:eastAsia="en-GB"/>
        </w:rPr>
        <w:t>savings within the network</w:t>
      </w:r>
      <w:r w:rsidR="00C04E15">
        <w:rPr>
          <w:rFonts w:eastAsiaTheme="minorEastAsia" w:hAnsi="Verdana"/>
          <w:color w:val="000000" w:themeColor="text1"/>
          <w:kern w:val="24"/>
          <w:lang w:eastAsia="en-GB"/>
        </w:rPr>
        <w:t xml:space="preserve"> (</w:t>
      </w:r>
      <w:r w:rsidR="0023547D">
        <w:rPr>
          <w:rFonts w:eastAsiaTheme="minorEastAsia" w:hAnsi="Verdana"/>
          <w:color w:val="000000" w:themeColor="text1"/>
          <w:kern w:val="24"/>
          <w:lang w:eastAsia="en-GB"/>
        </w:rPr>
        <w:t xml:space="preserve">e.g. </w:t>
      </w:r>
      <w:r w:rsidR="0066311E">
        <w:rPr>
          <w:rFonts w:eastAsiaTheme="minorEastAsia" w:hAnsi="Verdana"/>
          <w:color w:val="000000" w:themeColor="text1"/>
          <w:kern w:val="24"/>
          <w:lang w:eastAsia="en-GB"/>
        </w:rPr>
        <w:t xml:space="preserve">training, </w:t>
      </w:r>
      <w:r>
        <w:rPr>
          <w:rFonts w:eastAsiaTheme="minorEastAsia" w:hAnsi="Verdana"/>
          <w:color w:val="000000" w:themeColor="text1"/>
          <w:kern w:val="24"/>
          <w:lang w:eastAsia="en-GB"/>
        </w:rPr>
        <w:t>transport, facility hire,</w:t>
      </w:r>
      <w:r w:rsidR="0066311E">
        <w:rPr>
          <w:rFonts w:eastAsiaTheme="minorEastAsia" w:hAnsi="Verdana"/>
          <w:color w:val="000000" w:themeColor="text1"/>
          <w:kern w:val="24"/>
          <w:lang w:eastAsia="en-GB"/>
        </w:rPr>
        <w:t xml:space="preserve"> trophies and medals</w:t>
      </w:r>
      <w:r w:rsidR="00C04E15">
        <w:rPr>
          <w:rFonts w:eastAsiaTheme="minorEastAsia" w:hAnsi="Verdana"/>
          <w:color w:val="000000" w:themeColor="text1"/>
          <w:kern w:val="24"/>
          <w:lang w:eastAsia="en-GB"/>
        </w:rPr>
        <w:t>),</w:t>
      </w:r>
      <w:r w:rsidR="0066311E">
        <w:rPr>
          <w:rFonts w:eastAsiaTheme="minorEastAsia" w:hAnsi="Verdana"/>
          <w:color w:val="000000" w:themeColor="text1"/>
          <w:kern w:val="24"/>
          <w:lang w:eastAsia="en-GB"/>
        </w:rPr>
        <w:t xml:space="preserve"> </w:t>
      </w:r>
      <w:r w:rsidR="00C04E15">
        <w:rPr>
          <w:rFonts w:eastAsiaTheme="minorEastAsia" w:hAnsi="Verdana"/>
          <w:color w:val="000000" w:themeColor="text1"/>
          <w:kern w:val="24"/>
          <w:lang w:eastAsia="en-GB"/>
        </w:rPr>
        <w:t>and a</w:t>
      </w:r>
      <w:r w:rsidR="0066311E">
        <w:rPr>
          <w:rFonts w:eastAsiaTheme="minorEastAsia" w:hAnsi="Verdana"/>
          <w:color w:val="000000" w:themeColor="text1"/>
          <w:kern w:val="24"/>
          <w:lang w:eastAsia="en-GB"/>
        </w:rPr>
        <w:t>n opportunity to identify and collectively bid for new sources of funding or income</w:t>
      </w:r>
      <w:r w:rsidR="0023547D">
        <w:rPr>
          <w:rFonts w:eastAsiaTheme="minorEastAsia" w:hAnsi="Verdana"/>
          <w:color w:val="000000" w:themeColor="text1"/>
          <w:kern w:val="24"/>
          <w:lang w:eastAsia="en-GB"/>
        </w:rPr>
        <w:t>, including</w:t>
      </w:r>
      <w:r w:rsidR="0066311E">
        <w:rPr>
          <w:rFonts w:eastAsiaTheme="minorEastAsia" w:hAnsi="Verdana"/>
          <w:color w:val="000000" w:themeColor="text1"/>
          <w:kern w:val="24"/>
          <w:lang w:eastAsia="en-GB"/>
        </w:rPr>
        <w:t xml:space="preserve"> sponsorship, to sustain this area of work beyond potential future </w:t>
      </w:r>
      <w:r w:rsidR="00C138D8">
        <w:rPr>
          <w:rFonts w:eastAsiaTheme="minorEastAsia" w:hAnsi="Verdana"/>
          <w:color w:val="000000" w:themeColor="text1"/>
          <w:kern w:val="24"/>
          <w:lang w:eastAsia="en-GB"/>
        </w:rPr>
        <w:t>Government</w:t>
      </w:r>
      <w:r w:rsidR="0066311E">
        <w:rPr>
          <w:rFonts w:eastAsiaTheme="minorEastAsia" w:hAnsi="Verdana"/>
          <w:color w:val="000000" w:themeColor="text1"/>
          <w:kern w:val="24"/>
          <w:lang w:eastAsia="en-GB"/>
        </w:rPr>
        <w:t xml:space="preserve"> funding cuts. </w:t>
      </w:r>
    </w:p>
    <w:p w14:paraId="22C9D61D" w14:textId="3427D45A" w:rsidR="00516E81" w:rsidRDefault="00516E81" w:rsidP="002623BA">
      <w:pPr>
        <w:spacing w:after="0" w:line="216" w:lineRule="auto"/>
        <w:contextualSpacing/>
        <w:rPr>
          <w:rFonts w:eastAsiaTheme="minorEastAsia" w:hAnsi="Verdana"/>
          <w:color w:val="000000" w:themeColor="text1"/>
          <w:kern w:val="24"/>
          <w:lang w:eastAsia="en-GB"/>
        </w:rPr>
      </w:pPr>
    </w:p>
    <w:p w14:paraId="770A54E9" w14:textId="1F1D307B" w:rsidR="00516E81" w:rsidRDefault="00516E81" w:rsidP="002623BA">
      <w:pPr>
        <w:spacing w:after="0" w:line="216" w:lineRule="auto"/>
        <w:contextualSpacing/>
        <w:rPr>
          <w:rFonts w:eastAsiaTheme="minorEastAsia" w:hAnsi="Verdana"/>
          <w:color w:val="000000" w:themeColor="text1"/>
          <w:kern w:val="24"/>
          <w:u w:val="single"/>
          <w:lang w:eastAsia="en-GB"/>
        </w:rPr>
      </w:pPr>
      <w:r w:rsidRPr="00516E81">
        <w:rPr>
          <w:rFonts w:eastAsiaTheme="minorEastAsia" w:hAnsi="Verdana"/>
          <w:color w:val="000000" w:themeColor="text1"/>
          <w:kern w:val="24"/>
          <w:u w:val="single"/>
          <w:lang w:eastAsia="en-GB"/>
        </w:rPr>
        <w:t>Formal Proposal:</w:t>
      </w:r>
    </w:p>
    <w:p w14:paraId="3DD9A5B7" w14:textId="61B73ED0" w:rsidR="00516E81" w:rsidRDefault="00516E81" w:rsidP="002623BA">
      <w:pPr>
        <w:spacing w:after="0" w:line="216" w:lineRule="auto"/>
        <w:contextualSpacing/>
        <w:rPr>
          <w:rFonts w:eastAsiaTheme="minorEastAsia" w:hAnsi="Verdana"/>
          <w:color w:val="000000" w:themeColor="text1"/>
          <w:kern w:val="24"/>
          <w:u w:val="single"/>
          <w:lang w:eastAsia="en-GB"/>
        </w:rPr>
      </w:pPr>
    </w:p>
    <w:p w14:paraId="4DF18987" w14:textId="52BF5948" w:rsidR="00516E81" w:rsidRPr="00516E81" w:rsidRDefault="009C5B92" w:rsidP="002623BA">
      <w:pPr>
        <w:spacing w:after="0" w:line="216" w:lineRule="auto"/>
        <w:contextualSpacing/>
        <w:rPr>
          <w:rFonts w:eastAsiaTheme="minorEastAsia" w:hAnsi="Verdana"/>
          <w:color w:val="000000" w:themeColor="text1"/>
          <w:kern w:val="24"/>
          <w:lang w:eastAsia="en-GB"/>
        </w:rPr>
      </w:pPr>
      <w:r>
        <w:rPr>
          <w:rFonts w:eastAsiaTheme="minorEastAsia" w:hAnsi="Verdana"/>
          <w:color w:val="000000" w:themeColor="text1"/>
          <w:kern w:val="24"/>
          <w:lang w:eastAsia="en-GB"/>
        </w:rPr>
        <w:t>To create a new single Leicestershire School Sport &amp; Physical Activity Network (SSPAN) covering all schools across the County</w:t>
      </w:r>
    </w:p>
    <w:p w14:paraId="72A34407" w14:textId="2B2E6BB3" w:rsidR="0022070C" w:rsidRDefault="0022070C" w:rsidP="002623BA">
      <w:pPr>
        <w:spacing w:after="0" w:line="216" w:lineRule="auto"/>
        <w:contextualSpacing/>
        <w:rPr>
          <w:rFonts w:ascii="Times New Roman" w:eastAsia="Times New Roman" w:hAnsi="Times New Roman" w:cs="Times New Roman"/>
          <w:lang w:eastAsia="en-GB"/>
        </w:rPr>
      </w:pPr>
    </w:p>
    <w:p w14:paraId="52408283" w14:textId="5BAEE19E" w:rsidR="00516E81" w:rsidRPr="00516E81" w:rsidRDefault="00523787" w:rsidP="002623BA">
      <w:pPr>
        <w:spacing w:after="0" w:line="216" w:lineRule="auto"/>
        <w:contextualSpacing/>
        <w:rPr>
          <w:rFonts w:ascii="Calibri" w:eastAsia="Times New Roman" w:hAnsi="Calibri" w:cs="Calibri"/>
          <w:b/>
          <w:bCs/>
          <w:u w:val="single"/>
          <w:lang w:eastAsia="en-GB"/>
        </w:rPr>
      </w:pPr>
      <w:bookmarkStart w:id="0" w:name="_Hlk26519330"/>
      <w:r>
        <w:rPr>
          <w:rFonts w:ascii="Calibri" w:eastAsia="Times New Roman" w:hAnsi="Calibri" w:cs="Calibri"/>
          <w:b/>
          <w:bCs/>
          <w:u w:val="single"/>
          <w:lang w:eastAsia="en-GB"/>
        </w:rPr>
        <w:t xml:space="preserve">The </w:t>
      </w:r>
      <w:r w:rsidR="00516E81" w:rsidRPr="00516E81">
        <w:rPr>
          <w:rFonts w:ascii="Calibri" w:eastAsia="Times New Roman" w:hAnsi="Calibri" w:cs="Calibri"/>
          <w:b/>
          <w:bCs/>
          <w:u w:val="single"/>
          <w:lang w:eastAsia="en-GB"/>
        </w:rPr>
        <w:t xml:space="preserve">Leicestershire </w:t>
      </w:r>
      <w:r w:rsidR="009C5B92">
        <w:rPr>
          <w:rFonts w:ascii="Calibri" w:eastAsia="Times New Roman" w:hAnsi="Calibri" w:cs="Calibri"/>
          <w:b/>
          <w:bCs/>
          <w:u w:val="single"/>
          <w:lang w:eastAsia="en-GB"/>
        </w:rPr>
        <w:t>SSPAN</w:t>
      </w:r>
      <w:r w:rsidR="00516E81" w:rsidRPr="00516E81">
        <w:rPr>
          <w:rFonts w:ascii="Calibri" w:eastAsia="Times New Roman" w:hAnsi="Calibri" w:cs="Calibri"/>
          <w:b/>
          <w:bCs/>
          <w:u w:val="single"/>
          <w:lang w:eastAsia="en-GB"/>
        </w:rPr>
        <w:t xml:space="preserve"> Vision</w:t>
      </w:r>
      <w:r w:rsidR="00516E81">
        <w:rPr>
          <w:rFonts w:ascii="Calibri" w:eastAsia="Times New Roman" w:hAnsi="Calibri" w:cs="Calibri"/>
          <w:b/>
          <w:bCs/>
          <w:u w:val="single"/>
          <w:lang w:eastAsia="en-GB"/>
        </w:rPr>
        <w:t>:</w:t>
      </w:r>
    </w:p>
    <w:bookmarkEnd w:id="0"/>
    <w:p w14:paraId="2EE689C5" w14:textId="7E6C84DB" w:rsidR="0022070C" w:rsidRPr="00516E81" w:rsidRDefault="00516E81" w:rsidP="00516E81">
      <w:pPr>
        <w:spacing w:after="0" w:line="216" w:lineRule="auto"/>
        <w:rPr>
          <w:rFonts w:ascii="Calibri" w:eastAsia="Times New Roman" w:hAnsi="Calibri" w:cs="Calibri"/>
          <w:lang w:eastAsia="en-GB"/>
        </w:rPr>
      </w:pPr>
      <w:r w:rsidRPr="00516E81">
        <w:rPr>
          <w:rFonts w:ascii="Calibri" w:eastAsia="Times New Roman" w:hAnsi="Calibri" w:cs="Calibri"/>
          <w:lang w:eastAsia="en-GB"/>
        </w:rPr>
        <w:t>We will enhance all children and young people’s ‘personal development’; their mental health, physical health, confidence and resilience through high quality PE, school sport and physical activity</w:t>
      </w:r>
    </w:p>
    <w:p w14:paraId="2431D0ED" w14:textId="2628E83E" w:rsidR="0022070C" w:rsidRDefault="0022070C" w:rsidP="002623BA">
      <w:pPr>
        <w:spacing w:after="0" w:line="216" w:lineRule="auto"/>
        <w:contextualSpacing/>
        <w:rPr>
          <w:rFonts w:ascii="Calibri" w:eastAsia="Times New Roman" w:hAnsi="Calibri" w:cs="Calibri"/>
          <w:lang w:eastAsia="en-GB"/>
        </w:rPr>
      </w:pPr>
    </w:p>
    <w:p w14:paraId="0B14FFDE" w14:textId="223D01B7" w:rsidR="00516E81" w:rsidRDefault="00523787" w:rsidP="00516E81">
      <w:pPr>
        <w:spacing w:after="0" w:line="216" w:lineRule="auto"/>
        <w:contextualSpacing/>
        <w:rPr>
          <w:rFonts w:ascii="Calibri" w:eastAsia="Times New Roman" w:hAnsi="Calibri" w:cs="Calibri"/>
          <w:b/>
          <w:bCs/>
          <w:u w:val="single"/>
          <w:lang w:eastAsia="en-GB"/>
        </w:rPr>
      </w:pPr>
      <w:r>
        <w:rPr>
          <w:rFonts w:ascii="Calibri" w:eastAsia="Times New Roman" w:hAnsi="Calibri" w:cs="Calibri"/>
          <w:b/>
          <w:bCs/>
          <w:u w:val="single"/>
          <w:lang w:eastAsia="en-GB"/>
        </w:rPr>
        <w:t xml:space="preserve">The </w:t>
      </w:r>
      <w:r w:rsidR="00516E81" w:rsidRPr="00516E81">
        <w:rPr>
          <w:rFonts w:ascii="Calibri" w:eastAsia="Times New Roman" w:hAnsi="Calibri" w:cs="Calibri"/>
          <w:b/>
          <w:bCs/>
          <w:u w:val="single"/>
          <w:lang w:eastAsia="en-GB"/>
        </w:rPr>
        <w:t xml:space="preserve">Leicestershire </w:t>
      </w:r>
      <w:r w:rsidR="009C5B92">
        <w:rPr>
          <w:rFonts w:ascii="Calibri" w:eastAsia="Times New Roman" w:hAnsi="Calibri" w:cs="Calibri"/>
          <w:b/>
          <w:bCs/>
          <w:u w:val="single"/>
          <w:lang w:eastAsia="en-GB"/>
        </w:rPr>
        <w:t>SSPAN</w:t>
      </w:r>
      <w:r w:rsidR="00516E81" w:rsidRPr="00516E81">
        <w:rPr>
          <w:rFonts w:ascii="Calibri" w:eastAsia="Times New Roman" w:hAnsi="Calibri" w:cs="Calibri"/>
          <w:b/>
          <w:bCs/>
          <w:u w:val="single"/>
          <w:lang w:eastAsia="en-GB"/>
        </w:rPr>
        <w:t xml:space="preserve"> </w:t>
      </w:r>
      <w:r w:rsidR="00516E81">
        <w:rPr>
          <w:rFonts w:ascii="Calibri" w:eastAsia="Times New Roman" w:hAnsi="Calibri" w:cs="Calibri"/>
          <w:b/>
          <w:bCs/>
          <w:u w:val="single"/>
          <w:lang w:eastAsia="en-GB"/>
        </w:rPr>
        <w:t>Mission and Purpose:</w:t>
      </w:r>
    </w:p>
    <w:p w14:paraId="7B3201C5" w14:textId="77777777" w:rsidR="00516E81" w:rsidRDefault="00516E81" w:rsidP="00516E81">
      <w:pPr>
        <w:pStyle w:val="ListParagraph"/>
        <w:numPr>
          <w:ilvl w:val="0"/>
          <w:numId w:val="4"/>
        </w:numPr>
        <w:spacing w:after="0" w:line="216" w:lineRule="auto"/>
        <w:rPr>
          <w:rFonts w:ascii="Calibri" w:eastAsia="Times New Roman" w:hAnsi="Calibri" w:cs="Calibri"/>
          <w:lang w:eastAsia="en-GB"/>
        </w:rPr>
      </w:pPr>
      <w:r w:rsidRPr="00516E81">
        <w:rPr>
          <w:rFonts w:ascii="Calibri" w:eastAsia="Times New Roman" w:hAnsi="Calibri" w:cs="Calibri"/>
          <w:lang w:eastAsia="en-GB"/>
        </w:rPr>
        <w:t>To ensure a consistent school sport, physical activity and health &amp; wellbeing offer for all children and young people across Leicestershire</w:t>
      </w:r>
    </w:p>
    <w:p w14:paraId="05BF16FC" w14:textId="11DB2B35" w:rsidR="00516E81" w:rsidRDefault="00516E81" w:rsidP="00516E81">
      <w:pPr>
        <w:pStyle w:val="ListParagraph"/>
        <w:numPr>
          <w:ilvl w:val="0"/>
          <w:numId w:val="4"/>
        </w:numPr>
        <w:spacing w:after="0" w:line="216" w:lineRule="auto"/>
        <w:rPr>
          <w:rFonts w:ascii="Calibri" w:eastAsia="Times New Roman" w:hAnsi="Calibri" w:cs="Calibri"/>
          <w:lang w:eastAsia="en-GB"/>
        </w:rPr>
      </w:pPr>
      <w:r w:rsidRPr="00516E81">
        <w:rPr>
          <w:rFonts w:ascii="Calibri" w:eastAsia="Times New Roman" w:hAnsi="Calibri" w:cs="Calibri"/>
          <w:lang w:eastAsia="en-GB"/>
        </w:rPr>
        <w:t xml:space="preserve">To ensure that </w:t>
      </w:r>
      <w:r w:rsidR="00E67A75">
        <w:rPr>
          <w:rFonts w:ascii="Calibri" w:eastAsia="Times New Roman" w:hAnsi="Calibri" w:cs="Calibri"/>
          <w:lang w:eastAsia="en-GB"/>
        </w:rPr>
        <w:t>the</w:t>
      </w:r>
      <w:r w:rsidR="00E67A75" w:rsidRPr="00516E81">
        <w:rPr>
          <w:rFonts w:ascii="Calibri" w:eastAsia="Times New Roman" w:hAnsi="Calibri" w:cs="Calibri"/>
          <w:lang w:eastAsia="en-GB"/>
        </w:rPr>
        <w:t xml:space="preserve"> </w:t>
      </w:r>
      <w:r w:rsidRPr="00516E81">
        <w:rPr>
          <w:rFonts w:ascii="Calibri" w:eastAsia="Times New Roman" w:hAnsi="Calibri" w:cs="Calibri"/>
          <w:lang w:eastAsia="en-GB"/>
        </w:rPr>
        <w:t xml:space="preserve">SSPAN </w:t>
      </w:r>
      <w:r w:rsidR="00E67A75">
        <w:rPr>
          <w:rFonts w:ascii="Calibri" w:eastAsia="Times New Roman" w:hAnsi="Calibri" w:cs="Calibri"/>
          <w:lang w:eastAsia="en-GB"/>
        </w:rPr>
        <w:t>is</w:t>
      </w:r>
      <w:r w:rsidR="00E67A75" w:rsidRPr="00516E81">
        <w:rPr>
          <w:rFonts w:ascii="Calibri" w:eastAsia="Times New Roman" w:hAnsi="Calibri" w:cs="Calibri"/>
          <w:lang w:eastAsia="en-GB"/>
        </w:rPr>
        <w:t xml:space="preserve"> </w:t>
      </w:r>
      <w:r w:rsidRPr="00516E81">
        <w:rPr>
          <w:rFonts w:ascii="Calibri" w:eastAsia="Times New Roman" w:hAnsi="Calibri" w:cs="Calibri"/>
          <w:lang w:eastAsia="en-GB"/>
        </w:rPr>
        <w:t>working consistently in partnership with our schools, Multi-Academy Trusts, Teaching Alliances and other providers of PE, school sport and physical activity</w:t>
      </w:r>
    </w:p>
    <w:p w14:paraId="21E8F377" w14:textId="1F366B4C" w:rsidR="00516E81" w:rsidRPr="00516E81" w:rsidRDefault="00516E81" w:rsidP="00516E81">
      <w:pPr>
        <w:pStyle w:val="ListParagraph"/>
        <w:numPr>
          <w:ilvl w:val="0"/>
          <w:numId w:val="4"/>
        </w:numPr>
        <w:spacing w:after="0" w:line="216" w:lineRule="auto"/>
        <w:rPr>
          <w:rFonts w:ascii="Calibri" w:eastAsia="Times New Roman" w:hAnsi="Calibri" w:cs="Calibri"/>
          <w:lang w:eastAsia="en-GB"/>
        </w:rPr>
      </w:pPr>
      <w:r w:rsidRPr="00516E81">
        <w:rPr>
          <w:rFonts w:ascii="Calibri" w:eastAsia="Times New Roman" w:hAnsi="Calibri" w:cs="Calibri"/>
          <w:lang w:eastAsia="en-GB"/>
        </w:rPr>
        <w:t>To ensure future sustainability considering potential risks around national and local funding</w:t>
      </w:r>
    </w:p>
    <w:p w14:paraId="0A626BB1" w14:textId="77777777" w:rsidR="0022070C" w:rsidRPr="0022070C" w:rsidRDefault="0022070C" w:rsidP="002623BA">
      <w:pPr>
        <w:spacing w:after="0" w:line="216" w:lineRule="auto"/>
        <w:contextualSpacing/>
        <w:rPr>
          <w:rFonts w:ascii="Calibri" w:eastAsia="Times New Roman" w:hAnsi="Calibri" w:cs="Calibri"/>
          <w:lang w:eastAsia="en-GB"/>
        </w:rPr>
      </w:pPr>
    </w:p>
    <w:p w14:paraId="18ACE975" w14:textId="67A181EE" w:rsidR="00E81862" w:rsidRDefault="00E81862" w:rsidP="00E81862">
      <w:r>
        <w:t xml:space="preserve">The new structure will be made up of 5 </w:t>
      </w:r>
      <w:r w:rsidR="00E67A75">
        <w:t xml:space="preserve">delivery </w:t>
      </w:r>
      <w:r>
        <w:t xml:space="preserve">areas, linked to the current Leicestershire </w:t>
      </w:r>
      <w:r w:rsidRPr="00E81862">
        <w:t>Inclusion Partnership boundaries</w:t>
      </w:r>
      <w:r>
        <w:t xml:space="preserve">; </w:t>
      </w:r>
      <w:r w:rsidRPr="00E81862">
        <w:t>Loughborough, Melton &amp; South Charnwood, Hinckley &amp; Bosworth, North West Leicestershire and South Leicestershire</w:t>
      </w:r>
      <w:r>
        <w:t>.</w:t>
      </w:r>
    </w:p>
    <w:p w14:paraId="3529DED9" w14:textId="77777777" w:rsidR="007A51C1" w:rsidRDefault="003D6957" w:rsidP="003D6957">
      <w:r>
        <w:lastRenderedPageBreak/>
        <w:t xml:space="preserve">An increased staffing structure </w:t>
      </w:r>
      <w:r w:rsidR="007A51C1">
        <w:t xml:space="preserve">across the County </w:t>
      </w:r>
      <w:r>
        <w:t>will be created</w:t>
      </w:r>
      <w:r w:rsidR="007A51C1">
        <w:t xml:space="preserve">, to ensure there is enough capacity to service all schools and young people and to ensure that we have a network of appropriate roles both at a strategic and operational level. This will include; </w:t>
      </w:r>
    </w:p>
    <w:p w14:paraId="729AEF3B" w14:textId="0E34B3EB" w:rsidR="007A51C1" w:rsidRDefault="003D6957" w:rsidP="003D6957">
      <w:pPr>
        <w:pStyle w:val="ListParagraph"/>
        <w:numPr>
          <w:ilvl w:val="0"/>
          <w:numId w:val="6"/>
        </w:numPr>
      </w:pPr>
      <w:r w:rsidRPr="003D6957">
        <w:t xml:space="preserve">1 x FTE </w:t>
      </w:r>
      <w:r w:rsidR="007A51C1">
        <w:t xml:space="preserve">Strategic </w:t>
      </w:r>
      <w:r w:rsidRPr="003D6957">
        <w:t xml:space="preserve">School Sport </w:t>
      </w:r>
      <w:r w:rsidR="00E67A75">
        <w:t xml:space="preserve">&amp; Physical Activity </w:t>
      </w:r>
      <w:r w:rsidRPr="003D6957">
        <w:t>Manager per area</w:t>
      </w:r>
      <w:r w:rsidR="004F13B0">
        <w:t xml:space="preserve"> </w:t>
      </w:r>
      <w:r w:rsidR="004F13B0" w:rsidRPr="004F13B0">
        <w:rPr>
          <w:b/>
          <w:bCs/>
        </w:rPr>
        <w:t>(5 in total)</w:t>
      </w:r>
    </w:p>
    <w:p w14:paraId="35F770B2" w14:textId="20155497" w:rsidR="007A51C1" w:rsidRDefault="003D6957" w:rsidP="003D6957">
      <w:pPr>
        <w:pStyle w:val="ListParagraph"/>
        <w:numPr>
          <w:ilvl w:val="0"/>
          <w:numId w:val="6"/>
        </w:numPr>
      </w:pPr>
      <w:r w:rsidRPr="003D6957">
        <w:t>0.5 x FTE Admin</w:t>
      </w:r>
      <w:r w:rsidR="007A51C1">
        <w:t>istrator</w:t>
      </w:r>
      <w:r w:rsidRPr="003D6957">
        <w:t xml:space="preserve"> per area</w:t>
      </w:r>
      <w:r w:rsidR="004F13B0">
        <w:t xml:space="preserve"> </w:t>
      </w:r>
      <w:r w:rsidR="004F13B0" w:rsidRPr="004F13B0">
        <w:rPr>
          <w:b/>
          <w:bCs/>
        </w:rPr>
        <w:t>(2.5 in total)</w:t>
      </w:r>
    </w:p>
    <w:p w14:paraId="0771149F" w14:textId="304C6CD4" w:rsidR="007A51C1" w:rsidRDefault="003D6957" w:rsidP="003D6957">
      <w:pPr>
        <w:pStyle w:val="ListParagraph"/>
        <w:numPr>
          <w:ilvl w:val="0"/>
          <w:numId w:val="6"/>
        </w:numPr>
      </w:pPr>
      <w:r w:rsidRPr="003D6957">
        <w:t xml:space="preserve">1 x FTE </w:t>
      </w:r>
      <w:r w:rsidR="007A51C1">
        <w:t xml:space="preserve">Operational </w:t>
      </w:r>
      <w:r w:rsidRPr="003D6957">
        <w:t>School Games Organiser per area</w:t>
      </w:r>
      <w:r w:rsidR="004F13B0">
        <w:t xml:space="preserve"> </w:t>
      </w:r>
      <w:r w:rsidR="004F13B0" w:rsidRPr="004F13B0">
        <w:rPr>
          <w:b/>
          <w:bCs/>
        </w:rPr>
        <w:t>(5.5 in total)</w:t>
      </w:r>
    </w:p>
    <w:p w14:paraId="4B07E255" w14:textId="4E9127CA" w:rsidR="004F13B0" w:rsidRPr="004F13B0" w:rsidRDefault="004F13B0" w:rsidP="004F13B0">
      <w:pPr>
        <w:pStyle w:val="ListParagraph"/>
        <w:rPr>
          <w:i/>
          <w:iCs/>
        </w:rPr>
      </w:pPr>
      <w:bookmarkStart w:id="1" w:name="_Hlk26876504"/>
      <w:r w:rsidRPr="004F13B0">
        <w:rPr>
          <w:i/>
          <w:iCs/>
        </w:rPr>
        <w:t>(Note: South Leicestershire to receive 1.5 FTE due to size of area)</w:t>
      </w:r>
    </w:p>
    <w:bookmarkEnd w:id="1"/>
    <w:p w14:paraId="0D1969B5" w14:textId="36BCF152" w:rsidR="007A51C1" w:rsidRPr="004F13B0" w:rsidRDefault="003D6957" w:rsidP="003D6957">
      <w:pPr>
        <w:pStyle w:val="ListParagraph"/>
        <w:numPr>
          <w:ilvl w:val="0"/>
          <w:numId w:val="6"/>
        </w:numPr>
      </w:pPr>
      <w:r w:rsidRPr="003D6957">
        <w:t xml:space="preserve">1 x FTE </w:t>
      </w:r>
      <w:r w:rsidR="007A51C1">
        <w:t xml:space="preserve">Operational </w:t>
      </w:r>
      <w:r w:rsidR="00E67A75">
        <w:t xml:space="preserve">Physical Activity and </w:t>
      </w:r>
      <w:r w:rsidRPr="003D6957">
        <w:t>Health &amp; Wellbeing Officer per area</w:t>
      </w:r>
      <w:r w:rsidR="004F13B0">
        <w:t xml:space="preserve"> </w:t>
      </w:r>
      <w:r w:rsidR="004F13B0" w:rsidRPr="004F13B0">
        <w:rPr>
          <w:b/>
          <w:bCs/>
        </w:rPr>
        <w:t>(5.5 in total)</w:t>
      </w:r>
    </w:p>
    <w:p w14:paraId="4B84AA6D" w14:textId="1B98F47F" w:rsidR="004F13B0" w:rsidRPr="004F13B0" w:rsidRDefault="004F13B0" w:rsidP="004F13B0">
      <w:pPr>
        <w:pStyle w:val="ListParagraph"/>
        <w:rPr>
          <w:i/>
          <w:iCs/>
        </w:rPr>
      </w:pPr>
      <w:r w:rsidRPr="004F13B0">
        <w:rPr>
          <w:i/>
          <w:iCs/>
        </w:rPr>
        <w:t>(Note: South Leicestershire to receive 1.5 FTE due to size of area)</w:t>
      </w:r>
    </w:p>
    <w:p w14:paraId="53F3A99C" w14:textId="490F0FB4" w:rsidR="00E81862" w:rsidRDefault="007A51C1" w:rsidP="003D6957">
      <w:pPr>
        <w:pStyle w:val="ListParagraph"/>
        <w:numPr>
          <w:ilvl w:val="0"/>
          <w:numId w:val="6"/>
        </w:numPr>
      </w:pPr>
      <w:r>
        <w:t>2</w:t>
      </w:r>
      <w:r w:rsidR="003D6957" w:rsidRPr="003D6957">
        <w:t xml:space="preserve"> x FTE </w:t>
      </w:r>
      <w:r>
        <w:t xml:space="preserve">Operational </w:t>
      </w:r>
      <w:r w:rsidR="003D6957" w:rsidRPr="003D6957">
        <w:t>School Sport</w:t>
      </w:r>
      <w:r w:rsidR="004F13B0">
        <w:t>/</w:t>
      </w:r>
      <w:r w:rsidR="00E67A75">
        <w:t xml:space="preserve">Physical Activity and </w:t>
      </w:r>
      <w:r w:rsidR="004F13B0">
        <w:t xml:space="preserve">Health &amp; Wellbeing </w:t>
      </w:r>
      <w:r w:rsidR="003D6957" w:rsidRPr="003D6957">
        <w:t>Apprentice</w:t>
      </w:r>
      <w:r>
        <w:t>s</w:t>
      </w:r>
      <w:r w:rsidR="003D6957" w:rsidRPr="003D6957">
        <w:t xml:space="preserve"> per area</w:t>
      </w:r>
      <w:r w:rsidR="004F13B0">
        <w:t xml:space="preserve"> </w:t>
      </w:r>
      <w:r w:rsidR="004F13B0" w:rsidRPr="004F13B0">
        <w:rPr>
          <w:b/>
          <w:bCs/>
        </w:rPr>
        <w:t>(10 in total)</w:t>
      </w:r>
    </w:p>
    <w:p w14:paraId="75BA21ED" w14:textId="31CBE045" w:rsidR="0022070C" w:rsidRDefault="007A51C1" w:rsidP="00E81862">
      <w:r>
        <w:t xml:space="preserve">These roles will be </w:t>
      </w:r>
      <w:r w:rsidR="00E81862" w:rsidRPr="00E81862">
        <w:t xml:space="preserve">centrally employed </w:t>
      </w:r>
      <w:r>
        <w:t xml:space="preserve">by Leicestershire County Council on appropriate and consistent salary scales </w:t>
      </w:r>
      <w:r w:rsidR="00E81862" w:rsidRPr="00E81862">
        <w:t>and managed</w:t>
      </w:r>
      <w:r>
        <w:t xml:space="preserve"> by both </w:t>
      </w:r>
      <w:proofErr w:type="gramStart"/>
      <w:r>
        <w:t>Leicester-Shire</w:t>
      </w:r>
      <w:proofErr w:type="gramEnd"/>
      <w:r>
        <w:t xml:space="preserve"> &amp; Rutland Sport and local Head Teacher Steering Groups. However, importantly, roles will still be based and hosted in their locality</w:t>
      </w:r>
      <w:r w:rsidR="00E81862" w:rsidRPr="00E81862">
        <w:t>,</w:t>
      </w:r>
      <w:r>
        <w:t xml:space="preserve"> either by the current hub-site school, or by a combination of hub-site schools (to be discussed and determined locally by member schools)</w:t>
      </w:r>
      <w:r w:rsidR="001D162B">
        <w:t>. Officers will also be encouraged to operate a ‘hot-desk’ policy at other schools in their area and in their Local Authority Leisure teams.</w:t>
      </w:r>
    </w:p>
    <w:p w14:paraId="33D2187F" w14:textId="1F2B6E2A" w:rsidR="00231066" w:rsidRPr="0077747A" w:rsidRDefault="00763425" w:rsidP="0077747A">
      <w:r>
        <w:t>As a result of this new staffing structure, schools will receive the following;</w:t>
      </w:r>
    </w:p>
    <w:p w14:paraId="1021F335" w14:textId="6D5AF181" w:rsidR="00A400BF" w:rsidRDefault="00D63D5F" w:rsidP="00A400BF">
      <w:pPr>
        <w:rPr>
          <w:u w:val="single"/>
        </w:rPr>
      </w:pPr>
      <w:r>
        <w:rPr>
          <w:u w:val="single"/>
        </w:rPr>
        <w:t>Physical Activity and Health &amp; Wellbeing</w:t>
      </w:r>
      <w:r w:rsidR="00A400BF">
        <w:rPr>
          <w:u w:val="single"/>
        </w:rPr>
        <w:t xml:space="preserve"> </w:t>
      </w:r>
      <w:r w:rsidR="00DD6EA9">
        <w:rPr>
          <w:u w:val="single"/>
        </w:rPr>
        <w:t>Offer</w:t>
      </w:r>
      <w:r w:rsidR="00A400BF">
        <w:rPr>
          <w:u w:val="single"/>
        </w:rPr>
        <w:t>:</w:t>
      </w:r>
    </w:p>
    <w:p w14:paraId="017BE00C" w14:textId="7E5EFA64" w:rsidR="00A400BF" w:rsidRDefault="00A400BF" w:rsidP="00A400BF">
      <w:pPr>
        <w:pStyle w:val="ListParagraph"/>
        <w:numPr>
          <w:ilvl w:val="0"/>
          <w:numId w:val="15"/>
        </w:numPr>
        <w:spacing w:after="0" w:line="240" w:lineRule="auto"/>
        <w:contextualSpacing w:val="0"/>
      </w:pPr>
      <w:r>
        <w:t>Access to the ‘Big Moves’ fundamental movement programme</w:t>
      </w:r>
      <w:r w:rsidR="0021141A">
        <w:t xml:space="preserve"> </w:t>
      </w:r>
      <w:r w:rsidR="0021141A" w:rsidRPr="00D76B2A">
        <w:rPr>
          <w:b/>
          <w:bCs/>
        </w:rPr>
        <w:t xml:space="preserve">(Primary/Special </w:t>
      </w:r>
      <w:r w:rsidR="0021141A">
        <w:rPr>
          <w:b/>
          <w:bCs/>
        </w:rPr>
        <w:t>Schools</w:t>
      </w:r>
      <w:r w:rsidR="0021141A" w:rsidRPr="00D76B2A">
        <w:rPr>
          <w:b/>
          <w:bCs/>
        </w:rPr>
        <w:t>)</w:t>
      </w:r>
    </w:p>
    <w:p w14:paraId="084ECAC9" w14:textId="083379A8" w:rsidR="00A400BF" w:rsidRDefault="00A400BF" w:rsidP="00A400BF">
      <w:pPr>
        <w:pStyle w:val="ListParagraph"/>
        <w:numPr>
          <w:ilvl w:val="0"/>
          <w:numId w:val="15"/>
        </w:numPr>
        <w:spacing w:after="0" w:line="240" w:lineRule="auto"/>
        <w:contextualSpacing w:val="0"/>
      </w:pPr>
      <w:r>
        <w:t>Access to the ‘Daily Boost’ physical activity programme</w:t>
      </w:r>
      <w:r w:rsidR="0021141A">
        <w:t xml:space="preserve"> </w:t>
      </w:r>
      <w:r w:rsidR="0021141A" w:rsidRPr="00D76B2A">
        <w:rPr>
          <w:b/>
          <w:bCs/>
        </w:rPr>
        <w:t>(All Schools)</w:t>
      </w:r>
    </w:p>
    <w:p w14:paraId="51C62AC1" w14:textId="4E1B56D2" w:rsidR="00A400BF" w:rsidRDefault="00A400BF" w:rsidP="00A400BF">
      <w:pPr>
        <w:pStyle w:val="ListParagraph"/>
        <w:numPr>
          <w:ilvl w:val="0"/>
          <w:numId w:val="15"/>
        </w:numPr>
        <w:spacing w:after="0" w:line="240" w:lineRule="auto"/>
        <w:contextualSpacing w:val="0"/>
      </w:pPr>
      <w:r>
        <w:t>Access to targeted support and programmes linked to Active Travel,</w:t>
      </w:r>
      <w:r w:rsidR="00055DB8">
        <w:t xml:space="preserve"> including access to a minimum of 2 Active Travel Campaigns per year, support with developing School Active Travel Plans and access to ModeShift stars</w:t>
      </w:r>
      <w:r w:rsidR="0021141A">
        <w:t xml:space="preserve"> </w:t>
      </w:r>
      <w:r w:rsidR="0021141A" w:rsidRPr="00D76B2A">
        <w:rPr>
          <w:b/>
          <w:bCs/>
        </w:rPr>
        <w:t>(All Schools)</w:t>
      </w:r>
    </w:p>
    <w:p w14:paraId="06EDFDEB" w14:textId="3C995926" w:rsidR="00A400BF" w:rsidRDefault="00A400BF" w:rsidP="00231066">
      <w:pPr>
        <w:pStyle w:val="ListParagraph"/>
        <w:numPr>
          <w:ilvl w:val="0"/>
          <w:numId w:val="15"/>
        </w:numPr>
        <w:spacing w:after="0" w:line="240" w:lineRule="auto"/>
        <w:contextualSpacing w:val="0"/>
      </w:pPr>
      <w:r>
        <w:t xml:space="preserve">Access to targeted physical activity programmes </w:t>
      </w:r>
      <w:r w:rsidR="00E84195">
        <w:t>specifically targeting</w:t>
      </w:r>
      <w:r>
        <w:t xml:space="preserve"> inactive boys and girls</w:t>
      </w:r>
      <w:r w:rsidR="0021141A">
        <w:t xml:space="preserve"> </w:t>
      </w:r>
      <w:r w:rsidR="0021141A" w:rsidRPr="00D76B2A">
        <w:rPr>
          <w:b/>
          <w:bCs/>
        </w:rPr>
        <w:t>(All Schools)</w:t>
      </w:r>
    </w:p>
    <w:p w14:paraId="35534D95" w14:textId="636F0DCF" w:rsidR="00041E1C" w:rsidRDefault="00041E1C" w:rsidP="00231066">
      <w:pPr>
        <w:pStyle w:val="ListParagraph"/>
        <w:numPr>
          <w:ilvl w:val="0"/>
          <w:numId w:val="15"/>
        </w:numPr>
        <w:spacing w:after="0" w:line="240" w:lineRule="auto"/>
        <w:contextualSpacing w:val="0"/>
      </w:pPr>
      <w:r>
        <w:t>Supporting schools with physical activity component</w:t>
      </w:r>
      <w:r w:rsidR="009E169D">
        <w:t xml:space="preserve">s linked to the </w:t>
      </w:r>
      <w:r>
        <w:t>Healthy Schools Programme and supporting schools to achieve the new Healthy Schools Rating Scheme</w:t>
      </w:r>
      <w:r w:rsidR="0021141A">
        <w:t xml:space="preserve"> </w:t>
      </w:r>
      <w:r w:rsidR="0021141A" w:rsidRPr="00D76B2A">
        <w:rPr>
          <w:b/>
          <w:bCs/>
        </w:rPr>
        <w:t>(All Schools)</w:t>
      </w:r>
    </w:p>
    <w:p w14:paraId="219F309B" w14:textId="43913360" w:rsidR="00381443" w:rsidRDefault="00381443" w:rsidP="00231066">
      <w:pPr>
        <w:pStyle w:val="ListParagraph"/>
        <w:numPr>
          <w:ilvl w:val="0"/>
          <w:numId w:val="15"/>
        </w:numPr>
        <w:spacing w:after="0" w:line="240" w:lineRule="auto"/>
        <w:contextualSpacing w:val="0"/>
      </w:pPr>
      <w:r>
        <w:t xml:space="preserve">Supporting schools to improve the health and wellbeing of their staff, including </w:t>
      </w:r>
      <w:r w:rsidR="00163E48">
        <w:t xml:space="preserve">access to </w:t>
      </w:r>
      <w:r>
        <w:t xml:space="preserve">the </w:t>
      </w:r>
      <w:r w:rsidR="00D865AB">
        <w:t xml:space="preserve">LRS </w:t>
      </w:r>
      <w:r>
        <w:t>Wellbeing@</w:t>
      </w:r>
      <w:r w:rsidR="00A20F52">
        <w:t>W</w:t>
      </w:r>
      <w:r>
        <w:t>ork programme</w:t>
      </w:r>
      <w:r w:rsidR="0021141A">
        <w:t xml:space="preserve"> </w:t>
      </w:r>
      <w:r w:rsidR="0021141A" w:rsidRPr="00D76B2A">
        <w:rPr>
          <w:b/>
          <w:bCs/>
        </w:rPr>
        <w:t>(All Schools)</w:t>
      </w:r>
    </w:p>
    <w:p w14:paraId="3E46D5C5" w14:textId="16F49687" w:rsidR="00404A4D" w:rsidRPr="00D91A17" w:rsidRDefault="00404A4D" w:rsidP="00231066">
      <w:pPr>
        <w:pStyle w:val="ListParagraph"/>
        <w:numPr>
          <w:ilvl w:val="0"/>
          <w:numId w:val="15"/>
        </w:numPr>
        <w:spacing w:after="0" w:line="240" w:lineRule="auto"/>
        <w:contextualSpacing w:val="0"/>
      </w:pPr>
      <w:r>
        <w:t xml:space="preserve">Develop and deliver programmes, interventions and processes which support the transition of pupils from </w:t>
      </w:r>
      <w:r w:rsidR="003F3F88">
        <w:t>school-based</w:t>
      </w:r>
      <w:r>
        <w:t xml:space="preserve"> activity into </w:t>
      </w:r>
      <w:r w:rsidR="005A28D9">
        <w:t>community-based</w:t>
      </w:r>
      <w:r>
        <w:t xml:space="preserve"> activity</w:t>
      </w:r>
      <w:r w:rsidR="0021141A">
        <w:t xml:space="preserve"> </w:t>
      </w:r>
      <w:r w:rsidR="0021141A" w:rsidRPr="00D76B2A">
        <w:rPr>
          <w:b/>
          <w:bCs/>
        </w:rPr>
        <w:t>(All Schools)</w:t>
      </w:r>
    </w:p>
    <w:p w14:paraId="403F68FF" w14:textId="354B5520" w:rsidR="00D91A17" w:rsidRPr="0077747A" w:rsidRDefault="00D91A17" w:rsidP="00231066">
      <w:pPr>
        <w:pStyle w:val="ListParagraph"/>
        <w:numPr>
          <w:ilvl w:val="0"/>
          <w:numId w:val="15"/>
        </w:numPr>
        <w:spacing w:after="0" w:line="240" w:lineRule="auto"/>
        <w:contextualSpacing w:val="0"/>
      </w:pPr>
      <w:r w:rsidRPr="00D91A17">
        <w:t xml:space="preserve">Access to additional locally developed health and wellbeing programmes </w:t>
      </w:r>
      <w:r w:rsidRPr="001D5ED4">
        <w:rPr>
          <w:b/>
          <w:bCs/>
        </w:rPr>
        <w:t>(All Schools)</w:t>
      </w:r>
    </w:p>
    <w:p w14:paraId="6046089F" w14:textId="5E3BA9C1" w:rsidR="0077747A" w:rsidRDefault="0077747A" w:rsidP="0077747A">
      <w:pPr>
        <w:spacing w:after="0" w:line="240" w:lineRule="auto"/>
      </w:pPr>
    </w:p>
    <w:p w14:paraId="0B976D07" w14:textId="77777777" w:rsidR="0077747A" w:rsidRDefault="0077747A" w:rsidP="0077747A">
      <w:pPr>
        <w:rPr>
          <w:u w:val="single"/>
        </w:rPr>
      </w:pPr>
      <w:r>
        <w:rPr>
          <w:u w:val="single"/>
        </w:rPr>
        <w:t xml:space="preserve">School Games / Competition Offer: </w:t>
      </w:r>
      <w:bookmarkStart w:id="2" w:name="_GoBack"/>
      <w:bookmarkEnd w:id="2"/>
    </w:p>
    <w:p w14:paraId="4B3E6A54" w14:textId="77777777" w:rsidR="0077747A" w:rsidRDefault="0077747A" w:rsidP="0077747A">
      <w:pPr>
        <w:pStyle w:val="ListParagraph"/>
        <w:numPr>
          <w:ilvl w:val="0"/>
          <w:numId w:val="14"/>
        </w:numPr>
        <w:spacing w:after="0" w:line="240" w:lineRule="auto"/>
        <w:contextualSpacing w:val="0"/>
      </w:pPr>
      <w:r>
        <w:t xml:space="preserve">Access to a comprehensive and consistent calendar of high-quality competitions and festivals, appropriate for all young people, as part of our 3-tier approach; 1. Performance Competition, 2. Development Competition, 3. Engagement Festival </w:t>
      </w:r>
      <w:bookmarkStart w:id="3" w:name="_Hlk26875393"/>
      <w:r w:rsidRPr="00D76B2A">
        <w:rPr>
          <w:b/>
          <w:bCs/>
        </w:rPr>
        <w:t>(All Schools)</w:t>
      </w:r>
      <w:bookmarkEnd w:id="3"/>
    </w:p>
    <w:p w14:paraId="3481E89D" w14:textId="77777777" w:rsidR="0077747A" w:rsidRDefault="0077747A" w:rsidP="0077747A">
      <w:pPr>
        <w:pStyle w:val="ListParagraph"/>
        <w:numPr>
          <w:ilvl w:val="0"/>
          <w:numId w:val="14"/>
        </w:numPr>
        <w:spacing w:after="0" w:line="240" w:lineRule="auto"/>
        <w:contextualSpacing w:val="0"/>
      </w:pPr>
      <w:r>
        <w:t xml:space="preserve">Provide clear access and pathways from local Level 2 competitions, to Level 3 county finals for winning teams </w:t>
      </w:r>
      <w:r w:rsidRPr="00D76B2A">
        <w:rPr>
          <w:b/>
          <w:bCs/>
        </w:rPr>
        <w:t>(All Schools)</w:t>
      </w:r>
    </w:p>
    <w:p w14:paraId="76C5AF8A" w14:textId="77777777" w:rsidR="0077747A" w:rsidRDefault="0077747A" w:rsidP="0077747A">
      <w:pPr>
        <w:pStyle w:val="ListParagraph"/>
        <w:numPr>
          <w:ilvl w:val="0"/>
          <w:numId w:val="14"/>
        </w:numPr>
        <w:spacing w:after="0" w:line="240" w:lineRule="auto"/>
        <w:contextualSpacing w:val="0"/>
      </w:pPr>
      <w:r>
        <w:t xml:space="preserve">Specific and appropriate offer for small schools, primary schools, secondary schools and special schools </w:t>
      </w:r>
      <w:r w:rsidRPr="00D76B2A">
        <w:rPr>
          <w:b/>
          <w:bCs/>
        </w:rPr>
        <w:t>(All Schools)</w:t>
      </w:r>
    </w:p>
    <w:p w14:paraId="18EC3F8A" w14:textId="77777777" w:rsidR="0077747A" w:rsidRDefault="0077747A" w:rsidP="0077747A">
      <w:pPr>
        <w:pStyle w:val="ListParagraph"/>
        <w:numPr>
          <w:ilvl w:val="0"/>
          <w:numId w:val="14"/>
        </w:numPr>
        <w:spacing w:after="0" w:line="240" w:lineRule="auto"/>
        <w:contextualSpacing w:val="0"/>
      </w:pPr>
      <w:r>
        <w:t xml:space="preserve">Access to Leadership &amp; Volunteering training and deployment opportunities </w:t>
      </w:r>
      <w:r w:rsidRPr="00D76B2A">
        <w:rPr>
          <w:b/>
          <w:bCs/>
        </w:rPr>
        <w:t>(All Schools)</w:t>
      </w:r>
    </w:p>
    <w:p w14:paraId="3A4E5518" w14:textId="77777777" w:rsidR="0077747A" w:rsidRDefault="0077747A" w:rsidP="0077747A">
      <w:pPr>
        <w:pStyle w:val="ListParagraph"/>
        <w:numPr>
          <w:ilvl w:val="0"/>
          <w:numId w:val="14"/>
        </w:numPr>
        <w:spacing w:after="0" w:line="240" w:lineRule="auto"/>
        <w:contextualSpacing w:val="0"/>
      </w:pPr>
      <w:r>
        <w:t xml:space="preserve">Support for schools to achieve School Games Mark Accreditation </w:t>
      </w:r>
      <w:bookmarkStart w:id="4" w:name="_Hlk26875511"/>
      <w:r w:rsidRPr="00D76B2A">
        <w:rPr>
          <w:b/>
          <w:bCs/>
        </w:rPr>
        <w:t>(All Schools)</w:t>
      </w:r>
      <w:bookmarkEnd w:id="4"/>
    </w:p>
    <w:p w14:paraId="6A2349E4" w14:textId="77777777" w:rsidR="0077747A" w:rsidRDefault="0077747A" w:rsidP="0077747A">
      <w:pPr>
        <w:pStyle w:val="ListParagraph"/>
        <w:numPr>
          <w:ilvl w:val="0"/>
          <w:numId w:val="14"/>
        </w:numPr>
        <w:spacing w:after="0" w:line="240" w:lineRule="auto"/>
        <w:contextualSpacing w:val="0"/>
      </w:pPr>
      <w:r>
        <w:t xml:space="preserve">Support for schools to set-up and develop Change4Life Clubs </w:t>
      </w:r>
      <w:bookmarkStart w:id="5" w:name="_Hlk26875451"/>
      <w:r w:rsidRPr="00D76B2A">
        <w:rPr>
          <w:b/>
          <w:bCs/>
        </w:rPr>
        <w:t xml:space="preserve">(Primary/Special </w:t>
      </w:r>
      <w:r>
        <w:rPr>
          <w:b/>
          <w:bCs/>
        </w:rPr>
        <w:t>Schools</w:t>
      </w:r>
      <w:r w:rsidRPr="00D76B2A">
        <w:rPr>
          <w:b/>
          <w:bCs/>
        </w:rPr>
        <w:t>)</w:t>
      </w:r>
      <w:bookmarkEnd w:id="5"/>
    </w:p>
    <w:p w14:paraId="31EC3F09" w14:textId="2DC5D9D7" w:rsidR="0077747A" w:rsidRDefault="0077747A" w:rsidP="0077747A">
      <w:pPr>
        <w:pStyle w:val="ListParagraph"/>
        <w:numPr>
          <w:ilvl w:val="0"/>
          <w:numId w:val="14"/>
        </w:numPr>
        <w:spacing w:after="0" w:line="240" w:lineRule="auto"/>
        <w:contextualSpacing w:val="0"/>
      </w:pPr>
      <w:r>
        <w:t xml:space="preserve">Local administration of the secondary schools Team Leicestershire competition programme, with clear pathways to knockout rounds and county finals </w:t>
      </w:r>
      <w:r w:rsidRPr="00D76B2A">
        <w:rPr>
          <w:b/>
          <w:bCs/>
        </w:rPr>
        <w:t>(Secondary</w:t>
      </w:r>
      <w:r>
        <w:rPr>
          <w:b/>
          <w:bCs/>
        </w:rPr>
        <w:t xml:space="preserve"> Schools</w:t>
      </w:r>
      <w:r w:rsidRPr="00D76B2A">
        <w:rPr>
          <w:b/>
          <w:bCs/>
        </w:rPr>
        <w:t>)</w:t>
      </w:r>
    </w:p>
    <w:p w14:paraId="455E6796" w14:textId="77777777" w:rsidR="0021141A" w:rsidRDefault="0021141A" w:rsidP="00BC54BF">
      <w:pPr>
        <w:spacing w:after="0" w:line="240" w:lineRule="auto"/>
      </w:pPr>
    </w:p>
    <w:p w14:paraId="7332CE00" w14:textId="77777777" w:rsidR="00A400BF" w:rsidRDefault="00A400BF" w:rsidP="00A400BF">
      <w:pPr>
        <w:rPr>
          <w:u w:val="single"/>
        </w:rPr>
      </w:pPr>
      <w:r>
        <w:rPr>
          <w:u w:val="single"/>
        </w:rPr>
        <w:t>Advice, Support, Training:</w:t>
      </w:r>
    </w:p>
    <w:p w14:paraId="7F15C796" w14:textId="03D6AAB7" w:rsidR="00A400BF" w:rsidRDefault="00231066" w:rsidP="00A400BF">
      <w:pPr>
        <w:pStyle w:val="ListParagraph"/>
        <w:numPr>
          <w:ilvl w:val="0"/>
          <w:numId w:val="16"/>
        </w:numPr>
        <w:spacing w:after="0" w:line="240" w:lineRule="auto"/>
        <w:contextualSpacing w:val="0"/>
      </w:pPr>
      <w:r>
        <w:t xml:space="preserve">Primary </w:t>
      </w:r>
      <w:r w:rsidR="00A400BF">
        <w:t xml:space="preserve">PE Co-ordinator training </w:t>
      </w:r>
      <w:r w:rsidR="00553894" w:rsidRPr="00D76B2A">
        <w:rPr>
          <w:b/>
          <w:bCs/>
        </w:rPr>
        <w:t xml:space="preserve">(Primary/Special </w:t>
      </w:r>
      <w:r w:rsidR="00553894">
        <w:rPr>
          <w:b/>
          <w:bCs/>
        </w:rPr>
        <w:t>Schools</w:t>
      </w:r>
      <w:r w:rsidR="00553894" w:rsidRPr="00D76B2A">
        <w:rPr>
          <w:b/>
          <w:bCs/>
        </w:rPr>
        <w:t>)</w:t>
      </w:r>
    </w:p>
    <w:p w14:paraId="0196D3C9" w14:textId="54EFDB19" w:rsidR="00A400BF" w:rsidRDefault="00231066" w:rsidP="00A400BF">
      <w:pPr>
        <w:pStyle w:val="ListParagraph"/>
        <w:numPr>
          <w:ilvl w:val="0"/>
          <w:numId w:val="16"/>
        </w:numPr>
        <w:spacing w:after="0" w:line="240" w:lineRule="auto"/>
        <w:contextualSpacing w:val="0"/>
      </w:pPr>
      <w:r>
        <w:t>T</w:t>
      </w:r>
      <w:r w:rsidR="00A400BF">
        <w:t>eacher training linked to</w:t>
      </w:r>
      <w:r w:rsidR="00C44D5B">
        <w:t xml:space="preserve"> the</w:t>
      </w:r>
      <w:r w:rsidR="00A400BF">
        <w:t xml:space="preserve"> delivery </w:t>
      </w:r>
      <w:r w:rsidR="00C44D5B">
        <w:t>of PE, school sport</w:t>
      </w:r>
      <w:r w:rsidR="00D63D5F">
        <w:t xml:space="preserve">, </w:t>
      </w:r>
      <w:r w:rsidR="00C44D5B">
        <w:t xml:space="preserve">physical activity </w:t>
      </w:r>
      <w:r w:rsidR="00D63D5F">
        <w:t xml:space="preserve">and health &amp; wellbeing </w:t>
      </w:r>
      <w:r w:rsidR="00A400BF">
        <w:t>programmes</w:t>
      </w:r>
      <w:r w:rsidR="00553894">
        <w:t xml:space="preserve"> </w:t>
      </w:r>
      <w:r w:rsidR="00553894" w:rsidRPr="00D76B2A">
        <w:rPr>
          <w:b/>
          <w:bCs/>
        </w:rPr>
        <w:t>(All Schools)</w:t>
      </w:r>
    </w:p>
    <w:p w14:paraId="7A3ADE4C" w14:textId="7186DC67" w:rsidR="00C44D5B" w:rsidRDefault="00C44D5B" w:rsidP="00A400BF">
      <w:pPr>
        <w:pStyle w:val="ListParagraph"/>
        <w:numPr>
          <w:ilvl w:val="0"/>
          <w:numId w:val="16"/>
        </w:numPr>
        <w:spacing w:after="0" w:line="240" w:lineRule="auto"/>
        <w:contextualSpacing w:val="0"/>
      </w:pPr>
      <w:r>
        <w:t>Additional Healthy Schools and physical activity CPD opportunities</w:t>
      </w:r>
      <w:r w:rsidR="00553894">
        <w:t xml:space="preserve"> </w:t>
      </w:r>
      <w:r w:rsidR="00553894" w:rsidRPr="00D76B2A">
        <w:rPr>
          <w:b/>
          <w:bCs/>
        </w:rPr>
        <w:t>(All Schools)</w:t>
      </w:r>
    </w:p>
    <w:p w14:paraId="26E857FD" w14:textId="055AC948" w:rsidR="00EA36D2" w:rsidRDefault="00A400BF" w:rsidP="00EA36D2">
      <w:pPr>
        <w:pStyle w:val="ListParagraph"/>
        <w:numPr>
          <w:ilvl w:val="0"/>
          <w:numId w:val="16"/>
        </w:numPr>
        <w:spacing w:after="0" w:line="240" w:lineRule="auto"/>
        <w:contextualSpacing w:val="0"/>
      </w:pPr>
      <w:r>
        <w:t>Development and delivery of County Heads of PE Forum</w:t>
      </w:r>
      <w:r w:rsidR="00553894">
        <w:t xml:space="preserve"> </w:t>
      </w:r>
      <w:r w:rsidR="00553894" w:rsidRPr="00553894">
        <w:rPr>
          <w:b/>
          <w:bCs/>
        </w:rPr>
        <w:t>(Secondary Schools)</w:t>
      </w:r>
    </w:p>
    <w:p w14:paraId="5AB0D2F2" w14:textId="59A7D7F8" w:rsidR="00A400BF" w:rsidRDefault="00A400BF" w:rsidP="00A400BF">
      <w:pPr>
        <w:pStyle w:val="ListParagraph"/>
        <w:numPr>
          <w:ilvl w:val="0"/>
          <w:numId w:val="16"/>
        </w:numPr>
        <w:spacing w:after="0" w:line="240" w:lineRule="auto"/>
        <w:contextualSpacing w:val="0"/>
      </w:pPr>
      <w:r>
        <w:t>Advice and support on development and delivery of Primary PE &amp; Sport Premium action plans</w:t>
      </w:r>
      <w:r w:rsidR="00553894">
        <w:t xml:space="preserve"> </w:t>
      </w:r>
      <w:r w:rsidR="00553894" w:rsidRPr="00D76B2A">
        <w:rPr>
          <w:b/>
          <w:bCs/>
        </w:rPr>
        <w:t xml:space="preserve">(Primary/Special </w:t>
      </w:r>
      <w:r w:rsidR="00553894">
        <w:rPr>
          <w:b/>
          <w:bCs/>
        </w:rPr>
        <w:t>Schools</w:t>
      </w:r>
      <w:r w:rsidR="00553894" w:rsidRPr="00D76B2A">
        <w:rPr>
          <w:b/>
          <w:bCs/>
        </w:rPr>
        <w:t>)</w:t>
      </w:r>
    </w:p>
    <w:p w14:paraId="4C998397" w14:textId="6BEA8BED" w:rsidR="00A400BF" w:rsidRDefault="00A400BF" w:rsidP="00A400BF">
      <w:pPr>
        <w:pStyle w:val="ListParagraph"/>
        <w:numPr>
          <w:ilvl w:val="0"/>
          <w:numId w:val="16"/>
        </w:numPr>
        <w:spacing w:after="0" w:line="240" w:lineRule="auto"/>
        <w:contextualSpacing w:val="0"/>
      </w:pPr>
      <w:r>
        <w:t>Advice and support on best practice delivery</w:t>
      </w:r>
      <w:r w:rsidR="00553894">
        <w:t xml:space="preserve"> </w:t>
      </w:r>
      <w:r w:rsidR="00553894" w:rsidRPr="00D76B2A">
        <w:rPr>
          <w:b/>
          <w:bCs/>
        </w:rPr>
        <w:t>(All Schools)</w:t>
      </w:r>
    </w:p>
    <w:p w14:paraId="385A08C7" w14:textId="45113595" w:rsidR="00A400BF" w:rsidRDefault="00A400BF" w:rsidP="00A400BF">
      <w:pPr>
        <w:pStyle w:val="ListParagraph"/>
        <w:numPr>
          <w:ilvl w:val="0"/>
          <w:numId w:val="16"/>
        </w:numPr>
        <w:spacing w:after="0" w:line="240" w:lineRule="auto"/>
        <w:contextualSpacing w:val="0"/>
      </w:pPr>
      <w:r>
        <w:t xml:space="preserve">Advice, support and links to local community sports clubs and local authority / local leisure providers </w:t>
      </w:r>
      <w:r w:rsidR="00231066">
        <w:t>providing exit routes for young people</w:t>
      </w:r>
      <w:r w:rsidR="00553894">
        <w:t xml:space="preserve"> </w:t>
      </w:r>
      <w:r w:rsidR="00553894" w:rsidRPr="00D76B2A">
        <w:rPr>
          <w:b/>
          <w:bCs/>
        </w:rPr>
        <w:t>(All Schools)</w:t>
      </w:r>
    </w:p>
    <w:p w14:paraId="64DF9D3B" w14:textId="2AB80158" w:rsidR="00231066" w:rsidRDefault="00A400BF" w:rsidP="002D2E68">
      <w:pPr>
        <w:pStyle w:val="ListParagraph"/>
        <w:numPr>
          <w:ilvl w:val="0"/>
          <w:numId w:val="16"/>
        </w:numPr>
        <w:spacing w:after="0" w:line="240" w:lineRule="auto"/>
        <w:contextualSpacing w:val="0"/>
      </w:pPr>
      <w:r>
        <w:t xml:space="preserve">Advice, support and access to additional children &amp; young people programmes, e.g. Satellite Clubs, access to schools, funding, etc. </w:t>
      </w:r>
      <w:r w:rsidR="00553894" w:rsidRPr="00D76B2A">
        <w:rPr>
          <w:b/>
          <w:bCs/>
        </w:rPr>
        <w:t>(All Schools)</w:t>
      </w:r>
      <w:r w:rsidR="00553894">
        <w:t xml:space="preserve"> </w:t>
      </w:r>
    </w:p>
    <w:p w14:paraId="79DDC023" w14:textId="77777777" w:rsidR="002D2E68" w:rsidRDefault="002D2E68" w:rsidP="002D2E68">
      <w:pPr>
        <w:pStyle w:val="ListParagraph"/>
        <w:spacing w:after="0" w:line="240" w:lineRule="auto"/>
        <w:contextualSpacing w:val="0"/>
      </w:pPr>
    </w:p>
    <w:p w14:paraId="32FF5C19" w14:textId="77777777" w:rsidR="00A400BF" w:rsidRDefault="00A400BF" w:rsidP="00A400BF">
      <w:pPr>
        <w:rPr>
          <w:u w:val="single"/>
        </w:rPr>
      </w:pPr>
      <w:r>
        <w:rPr>
          <w:u w:val="single"/>
        </w:rPr>
        <w:t xml:space="preserve">Additional School Specific Priorities: </w:t>
      </w:r>
    </w:p>
    <w:p w14:paraId="097D01ED" w14:textId="32E65314" w:rsidR="00A400BF" w:rsidRDefault="00A400BF" w:rsidP="00A400BF">
      <w:pPr>
        <w:pStyle w:val="ListParagraph"/>
        <w:numPr>
          <w:ilvl w:val="0"/>
          <w:numId w:val="17"/>
        </w:numPr>
        <w:spacing w:after="0" w:line="240" w:lineRule="auto"/>
        <w:contextualSpacing w:val="0"/>
      </w:pPr>
      <w:r>
        <w:t>Bespoke support from your SSPAN Manager and the wider SSPAN network on the identification, development and delivery of additional targeted school led priorities – e.g. physical activity programmes linked to mental health</w:t>
      </w:r>
      <w:r w:rsidR="002F36BB">
        <w:t xml:space="preserve"> </w:t>
      </w:r>
      <w:r w:rsidR="002F36BB" w:rsidRPr="00D76B2A">
        <w:rPr>
          <w:b/>
          <w:bCs/>
        </w:rPr>
        <w:t>(All Schools)</w:t>
      </w:r>
    </w:p>
    <w:p w14:paraId="22B31A8C" w14:textId="77777777" w:rsidR="00A400BF" w:rsidRDefault="00A400BF" w:rsidP="00494686">
      <w:pPr>
        <w:spacing w:after="0" w:line="240" w:lineRule="auto"/>
      </w:pPr>
    </w:p>
    <w:p w14:paraId="5AF3E6B2" w14:textId="514A37FB" w:rsidR="0078551C" w:rsidRDefault="0078551C" w:rsidP="00E81862">
      <w:r>
        <w:t xml:space="preserve">The funding required for this new model will be made up from the collective Leicestershire funding awards from both Sport England </w:t>
      </w:r>
      <w:r w:rsidR="00826831">
        <w:t xml:space="preserve">(currently £166,600) </w:t>
      </w:r>
      <w:r>
        <w:t xml:space="preserve">and Leicestershire County Council Public Health </w:t>
      </w:r>
      <w:r w:rsidR="00826831">
        <w:t xml:space="preserve">(currently </w:t>
      </w:r>
      <w:r w:rsidR="00D63D5F">
        <w:t>£</w:t>
      </w:r>
      <w:r w:rsidR="00826831">
        <w:t xml:space="preserve">192,700) </w:t>
      </w:r>
      <w:r>
        <w:t xml:space="preserve">and a consistent and fair </w:t>
      </w:r>
      <w:r w:rsidR="00A3432C">
        <w:t xml:space="preserve">affiliation </w:t>
      </w:r>
      <w:r w:rsidR="008007F3">
        <w:t xml:space="preserve">fee </w:t>
      </w:r>
      <w:r w:rsidR="00A3432C">
        <w:t>from all schools.</w:t>
      </w:r>
      <w:r>
        <w:t xml:space="preserve"> </w:t>
      </w:r>
    </w:p>
    <w:p w14:paraId="4CC8765A" w14:textId="1B3762F1" w:rsidR="00AB5484" w:rsidRDefault="00AB5484" w:rsidP="00E81862">
      <w:r>
        <w:t>The proposed school affiliation formula is as follows:</w:t>
      </w:r>
    </w:p>
    <w:p w14:paraId="36DB67CE" w14:textId="5AD79BC4" w:rsidR="00AB5484" w:rsidRPr="007666A6" w:rsidRDefault="00E37873" w:rsidP="00E37873">
      <w:pPr>
        <w:rPr>
          <w:u w:val="single"/>
        </w:rPr>
      </w:pPr>
      <w:r w:rsidRPr="007666A6">
        <w:rPr>
          <w:u w:val="single"/>
        </w:rPr>
        <w:t>Primary School Affiliation</w:t>
      </w:r>
    </w:p>
    <w:p w14:paraId="3996E3BB" w14:textId="4A6834ED" w:rsidR="00E37873" w:rsidRDefault="007666A6" w:rsidP="007666A6">
      <w:r w:rsidRPr="007666A6">
        <w:t xml:space="preserve">It is proposed that to ensure fairness and equity across all </w:t>
      </w:r>
      <w:r w:rsidR="007E4CCC">
        <w:t xml:space="preserve">primary </w:t>
      </w:r>
      <w:r w:rsidRPr="007666A6">
        <w:t>schools</w:t>
      </w:r>
      <w:r w:rsidR="007E4CCC">
        <w:t>,</w:t>
      </w:r>
      <w:r>
        <w:t xml:space="preserve"> this affiliation </w:t>
      </w:r>
      <w:r w:rsidR="008B7577">
        <w:t xml:space="preserve">will be </w:t>
      </w:r>
      <w:r w:rsidRPr="001975E0">
        <w:rPr>
          <w:b/>
          <w:bCs/>
        </w:rPr>
        <w:t>15%</w:t>
      </w:r>
      <w:r>
        <w:t xml:space="preserve"> of a school’s Primary PE &amp; Sport Premium grant. </w:t>
      </w:r>
    </w:p>
    <w:p w14:paraId="2A875310" w14:textId="22E29920" w:rsidR="00726A69" w:rsidRDefault="00726A69" w:rsidP="007666A6">
      <w:pPr>
        <w:rPr>
          <w:u w:val="single"/>
        </w:rPr>
      </w:pPr>
      <w:r>
        <w:rPr>
          <w:u w:val="single"/>
        </w:rPr>
        <w:t xml:space="preserve">Special School and </w:t>
      </w:r>
      <w:r w:rsidRPr="00726A69">
        <w:rPr>
          <w:u w:val="single"/>
        </w:rPr>
        <w:t>‘Small School’ Affiliation</w:t>
      </w:r>
    </w:p>
    <w:p w14:paraId="5B0A0635" w14:textId="13D06AD9" w:rsidR="00726A69" w:rsidRPr="00726A69" w:rsidRDefault="00726A69" w:rsidP="007666A6">
      <w:r w:rsidRPr="00726A69">
        <w:t xml:space="preserve">It is proposed </w:t>
      </w:r>
      <w:r>
        <w:t xml:space="preserve">that as a result of special schools and ‘small schools’ (under 100 pupils on roll) not being able to access all mainstream opportunities, this affiliation will be </w:t>
      </w:r>
      <w:r w:rsidRPr="001975E0">
        <w:rPr>
          <w:b/>
          <w:bCs/>
        </w:rPr>
        <w:t>10%</w:t>
      </w:r>
      <w:r>
        <w:t xml:space="preserve"> of a school’s Primary PE &amp; Sport Premium grant</w:t>
      </w:r>
      <w:r w:rsidR="00A22924">
        <w:t>.</w:t>
      </w:r>
    </w:p>
    <w:p w14:paraId="76718AD6" w14:textId="26B2792E" w:rsidR="00E37873" w:rsidRPr="007666A6" w:rsidRDefault="00E37873" w:rsidP="00E37873">
      <w:pPr>
        <w:rPr>
          <w:u w:val="single"/>
        </w:rPr>
      </w:pPr>
      <w:r w:rsidRPr="007666A6">
        <w:rPr>
          <w:u w:val="single"/>
        </w:rPr>
        <w:t xml:space="preserve">Secondary School Affiliation </w:t>
      </w:r>
    </w:p>
    <w:p w14:paraId="27DFB32D" w14:textId="4D8D2C99" w:rsidR="00E37873" w:rsidRDefault="007E4CCC" w:rsidP="007666A6">
      <w:r>
        <w:t xml:space="preserve">It is proposed that </w:t>
      </w:r>
      <w:r w:rsidR="00ED2E49">
        <w:t xml:space="preserve">as a result of secondary schools not currently receiving any specific government </w:t>
      </w:r>
      <w:r w:rsidR="00E11ABD">
        <w:t>funding</w:t>
      </w:r>
      <w:r w:rsidR="00ED2E49">
        <w:t xml:space="preserve"> linked to PE or school sport, this affiliation should be </w:t>
      </w:r>
      <w:r w:rsidR="00126E0A">
        <w:t>a reduced amount o</w:t>
      </w:r>
      <w:r w:rsidR="00ED2E49">
        <w:t xml:space="preserve">f that of primary and </w:t>
      </w:r>
      <w:r w:rsidR="007F6F43">
        <w:t>special</w:t>
      </w:r>
      <w:r w:rsidR="00ED2E49">
        <w:t xml:space="preserve"> schools</w:t>
      </w:r>
      <w:r w:rsidR="00126E0A">
        <w:t xml:space="preserve"> and </w:t>
      </w:r>
      <w:r w:rsidR="00ED2E49">
        <w:t>linked to 3 pupil-on-roll bands</w:t>
      </w:r>
    </w:p>
    <w:p w14:paraId="67BDEE6B" w14:textId="3082E2CC" w:rsidR="00ED2E49" w:rsidRDefault="00ED2E49" w:rsidP="00ED2E49">
      <w:pPr>
        <w:pStyle w:val="ListParagraph"/>
        <w:numPr>
          <w:ilvl w:val="0"/>
          <w:numId w:val="10"/>
        </w:numPr>
      </w:pPr>
      <w:r>
        <w:t>0-499 pupils - £500</w:t>
      </w:r>
    </w:p>
    <w:p w14:paraId="0CD221EF" w14:textId="7555261A" w:rsidR="00ED2E49" w:rsidRDefault="00ED2E49" w:rsidP="00ED2E49">
      <w:pPr>
        <w:pStyle w:val="ListParagraph"/>
        <w:numPr>
          <w:ilvl w:val="0"/>
          <w:numId w:val="10"/>
        </w:numPr>
      </w:pPr>
      <w:r>
        <w:t>500-99 pupils - £1,000</w:t>
      </w:r>
    </w:p>
    <w:p w14:paraId="613723F5" w14:textId="5EA3B54B" w:rsidR="00ED2E49" w:rsidRPr="00E81862" w:rsidRDefault="00ED2E49" w:rsidP="00ED2E49">
      <w:pPr>
        <w:pStyle w:val="ListParagraph"/>
        <w:numPr>
          <w:ilvl w:val="0"/>
          <w:numId w:val="10"/>
        </w:numPr>
      </w:pPr>
      <w:r>
        <w:t>1000+ pupils - £1,500</w:t>
      </w:r>
      <w:r w:rsidR="00F25612" w:rsidRPr="00F25612">
        <w:t xml:space="preserve"> </w:t>
      </w:r>
    </w:p>
    <w:p w14:paraId="1903FD7D" w14:textId="25A1E1C4" w:rsidR="00D144B2" w:rsidRDefault="003D5D66" w:rsidP="00CB6B61">
      <w:r>
        <w:t>It is important to note that this central affiliation ensures all schools can access the minimum offer as outlined above. However, there would still be the opportunity for schools to increase their investment to retain a local enhanced offer – e.g. multi-sport coaches, family co-ordinators, etc.</w:t>
      </w:r>
    </w:p>
    <w:p w14:paraId="4E5EE316" w14:textId="2579EF82" w:rsidR="00DD58F7" w:rsidRDefault="00DD58F7" w:rsidP="00CB6B61">
      <w:pPr>
        <w:rPr>
          <w:b/>
          <w:bCs/>
          <w:u w:val="single"/>
        </w:rPr>
      </w:pPr>
      <w:r w:rsidRPr="00DD58F7">
        <w:rPr>
          <w:b/>
          <w:bCs/>
          <w:u w:val="single"/>
        </w:rPr>
        <w:t>Timelines:</w:t>
      </w:r>
    </w:p>
    <w:p w14:paraId="51E60838" w14:textId="4A7B3BE6" w:rsidR="00DD58F7" w:rsidRPr="00753108" w:rsidRDefault="00753108" w:rsidP="00DD58F7">
      <w:pPr>
        <w:pStyle w:val="ListParagraph"/>
        <w:numPr>
          <w:ilvl w:val="0"/>
          <w:numId w:val="22"/>
        </w:numPr>
        <w:rPr>
          <w:b/>
          <w:bCs/>
          <w:u w:val="single"/>
        </w:rPr>
      </w:pPr>
      <w:r>
        <w:t xml:space="preserve">January – formal consultation </w:t>
      </w:r>
      <w:r w:rsidR="00CB0B45">
        <w:t xml:space="preserve">sent to schools </w:t>
      </w:r>
      <w:r>
        <w:t>and</w:t>
      </w:r>
      <w:r w:rsidR="00CB0B45">
        <w:t xml:space="preserve"> start of</w:t>
      </w:r>
      <w:r>
        <w:t xml:space="preserve"> decision-making process</w:t>
      </w:r>
    </w:p>
    <w:p w14:paraId="14033E5F" w14:textId="560C4B7F" w:rsidR="00753108" w:rsidRPr="00753108" w:rsidRDefault="00753108" w:rsidP="00DD58F7">
      <w:pPr>
        <w:pStyle w:val="ListParagraph"/>
        <w:numPr>
          <w:ilvl w:val="0"/>
          <w:numId w:val="22"/>
        </w:numPr>
        <w:rPr>
          <w:b/>
          <w:bCs/>
          <w:u w:val="single"/>
        </w:rPr>
      </w:pPr>
      <w:r>
        <w:t>February half-term – end of formal consultation and decision-making process</w:t>
      </w:r>
    </w:p>
    <w:p w14:paraId="61642C7A" w14:textId="0225FF9E" w:rsidR="00753108" w:rsidRDefault="00190E65" w:rsidP="00DD58F7">
      <w:pPr>
        <w:pStyle w:val="ListParagraph"/>
        <w:numPr>
          <w:ilvl w:val="0"/>
          <w:numId w:val="22"/>
        </w:numPr>
      </w:pPr>
      <w:r>
        <w:t>End of February</w:t>
      </w:r>
      <w:r w:rsidRPr="00190E65">
        <w:t xml:space="preserve"> </w:t>
      </w:r>
      <w:r>
        <w:t>–</w:t>
      </w:r>
      <w:r w:rsidRPr="00190E65">
        <w:t xml:space="preserve"> </w:t>
      </w:r>
      <w:r>
        <w:t>results of school’s decision</w:t>
      </w:r>
    </w:p>
    <w:p w14:paraId="06CBEF0C" w14:textId="67EE6612" w:rsidR="00190E65" w:rsidRPr="00190E65" w:rsidRDefault="00190E65" w:rsidP="00DD58F7">
      <w:pPr>
        <w:pStyle w:val="ListParagraph"/>
        <w:numPr>
          <w:ilvl w:val="0"/>
          <w:numId w:val="22"/>
        </w:numPr>
      </w:pPr>
      <w:r>
        <w:t>March – start of HR processes or end of re-modelling process</w:t>
      </w:r>
    </w:p>
    <w:sectPr w:rsidR="00190E65" w:rsidRPr="00190E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35E7"/>
    <w:multiLevelType w:val="hybridMultilevel"/>
    <w:tmpl w:val="2E947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D7465"/>
    <w:multiLevelType w:val="hybridMultilevel"/>
    <w:tmpl w:val="358C8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46F1A"/>
    <w:multiLevelType w:val="hybridMultilevel"/>
    <w:tmpl w:val="1E10A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E81866"/>
    <w:multiLevelType w:val="hybridMultilevel"/>
    <w:tmpl w:val="90548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95D84"/>
    <w:multiLevelType w:val="hybridMultilevel"/>
    <w:tmpl w:val="A20C4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67E74"/>
    <w:multiLevelType w:val="hybridMultilevel"/>
    <w:tmpl w:val="D9D8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E51756"/>
    <w:multiLevelType w:val="hybridMultilevel"/>
    <w:tmpl w:val="E390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985632"/>
    <w:multiLevelType w:val="hybridMultilevel"/>
    <w:tmpl w:val="F3885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E0459"/>
    <w:multiLevelType w:val="hybridMultilevel"/>
    <w:tmpl w:val="EBD62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793C25"/>
    <w:multiLevelType w:val="hybridMultilevel"/>
    <w:tmpl w:val="307A1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D6A30B1"/>
    <w:multiLevelType w:val="hybridMultilevel"/>
    <w:tmpl w:val="71E0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B13F6A"/>
    <w:multiLevelType w:val="hybridMultilevel"/>
    <w:tmpl w:val="81C02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727CC9"/>
    <w:multiLevelType w:val="hybridMultilevel"/>
    <w:tmpl w:val="F3720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637EF4"/>
    <w:multiLevelType w:val="hybridMultilevel"/>
    <w:tmpl w:val="5E86D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F2293A"/>
    <w:multiLevelType w:val="hybridMultilevel"/>
    <w:tmpl w:val="97A07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AB1FEF"/>
    <w:multiLevelType w:val="hybridMultilevel"/>
    <w:tmpl w:val="AE325F02"/>
    <w:lvl w:ilvl="0" w:tplc="5F0A59F2">
      <w:start w:val="1"/>
      <w:numFmt w:val="bullet"/>
      <w:lvlText w:val="•"/>
      <w:lvlJc w:val="left"/>
      <w:pPr>
        <w:tabs>
          <w:tab w:val="num" w:pos="720"/>
        </w:tabs>
        <w:ind w:left="720" w:hanging="360"/>
      </w:pPr>
      <w:rPr>
        <w:rFonts w:ascii="Arial" w:hAnsi="Arial" w:hint="default"/>
      </w:rPr>
    </w:lvl>
    <w:lvl w:ilvl="1" w:tplc="2D02FBD6" w:tentative="1">
      <w:start w:val="1"/>
      <w:numFmt w:val="bullet"/>
      <w:lvlText w:val="•"/>
      <w:lvlJc w:val="left"/>
      <w:pPr>
        <w:tabs>
          <w:tab w:val="num" w:pos="1440"/>
        </w:tabs>
        <w:ind w:left="1440" w:hanging="360"/>
      </w:pPr>
      <w:rPr>
        <w:rFonts w:ascii="Arial" w:hAnsi="Arial" w:hint="default"/>
      </w:rPr>
    </w:lvl>
    <w:lvl w:ilvl="2" w:tplc="F8BA86E8" w:tentative="1">
      <w:start w:val="1"/>
      <w:numFmt w:val="bullet"/>
      <w:lvlText w:val="•"/>
      <w:lvlJc w:val="left"/>
      <w:pPr>
        <w:tabs>
          <w:tab w:val="num" w:pos="2160"/>
        </w:tabs>
        <w:ind w:left="2160" w:hanging="360"/>
      </w:pPr>
      <w:rPr>
        <w:rFonts w:ascii="Arial" w:hAnsi="Arial" w:hint="default"/>
      </w:rPr>
    </w:lvl>
    <w:lvl w:ilvl="3" w:tplc="F000C0E4" w:tentative="1">
      <w:start w:val="1"/>
      <w:numFmt w:val="bullet"/>
      <w:lvlText w:val="•"/>
      <w:lvlJc w:val="left"/>
      <w:pPr>
        <w:tabs>
          <w:tab w:val="num" w:pos="2880"/>
        </w:tabs>
        <w:ind w:left="2880" w:hanging="360"/>
      </w:pPr>
      <w:rPr>
        <w:rFonts w:ascii="Arial" w:hAnsi="Arial" w:hint="default"/>
      </w:rPr>
    </w:lvl>
    <w:lvl w:ilvl="4" w:tplc="8A22C352" w:tentative="1">
      <w:start w:val="1"/>
      <w:numFmt w:val="bullet"/>
      <w:lvlText w:val="•"/>
      <w:lvlJc w:val="left"/>
      <w:pPr>
        <w:tabs>
          <w:tab w:val="num" w:pos="3600"/>
        </w:tabs>
        <w:ind w:left="3600" w:hanging="360"/>
      </w:pPr>
      <w:rPr>
        <w:rFonts w:ascii="Arial" w:hAnsi="Arial" w:hint="default"/>
      </w:rPr>
    </w:lvl>
    <w:lvl w:ilvl="5" w:tplc="A34654F4" w:tentative="1">
      <w:start w:val="1"/>
      <w:numFmt w:val="bullet"/>
      <w:lvlText w:val="•"/>
      <w:lvlJc w:val="left"/>
      <w:pPr>
        <w:tabs>
          <w:tab w:val="num" w:pos="4320"/>
        </w:tabs>
        <w:ind w:left="4320" w:hanging="360"/>
      </w:pPr>
      <w:rPr>
        <w:rFonts w:ascii="Arial" w:hAnsi="Arial" w:hint="default"/>
      </w:rPr>
    </w:lvl>
    <w:lvl w:ilvl="6" w:tplc="6A6415AE" w:tentative="1">
      <w:start w:val="1"/>
      <w:numFmt w:val="bullet"/>
      <w:lvlText w:val="•"/>
      <w:lvlJc w:val="left"/>
      <w:pPr>
        <w:tabs>
          <w:tab w:val="num" w:pos="5040"/>
        </w:tabs>
        <w:ind w:left="5040" w:hanging="360"/>
      </w:pPr>
      <w:rPr>
        <w:rFonts w:ascii="Arial" w:hAnsi="Arial" w:hint="default"/>
      </w:rPr>
    </w:lvl>
    <w:lvl w:ilvl="7" w:tplc="0A64ED78" w:tentative="1">
      <w:start w:val="1"/>
      <w:numFmt w:val="bullet"/>
      <w:lvlText w:val="•"/>
      <w:lvlJc w:val="left"/>
      <w:pPr>
        <w:tabs>
          <w:tab w:val="num" w:pos="5760"/>
        </w:tabs>
        <w:ind w:left="5760" w:hanging="360"/>
      </w:pPr>
      <w:rPr>
        <w:rFonts w:ascii="Arial" w:hAnsi="Arial" w:hint="default"/>
      </w:rPr>
    </w:lvl>
    <w:lvl w:ilvl="8" w:tplc="D9981BD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3C30B91"/>
    <w:multiLevelType w:val="hybridMultilevel"/>
    <w:tmpl w:val="F8A45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8C5BAF"/>
    <w:multiLevelType w:val="hybridMultilevel"/>
    <w:tmpl w:val="FE9E8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9E50E3"/>
    <w:multiLevelType w:val="hybridMultilevel"/>
    <w:tmpl w:val="9E06C9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CAA05CA"/>
    <w:multiLevelType w:val="hybridMultilevel"/>
    <w:tmpl w:val="97D2B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3546A2"/>
    <w:multiLevelType w:val="hybridMultilevel"/>
    <w:tmpl w:val="F29E5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2B43A36"/>
    <w:multiLevelType w:val="hybridMultilevel"/>
    <w:tmpl w:val="ECE4A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1"/>
  </w:num>
  <w:num w:numId="4">
    <w:abstractNumId w:val="13"/>
  </w:num>
  <w:num w:numId="5">
    <w:abstractNumId w:val="8"/>
  </w:num>
  <w:num w:numId="6">
    <w:abstractNumId w:val="5"/>
  </w:num>
  <w:num w:numId="7">
    <w:abstractNumId w:val="3"/>
  </w:num>
  <w:num w:numId="8">
    <w:abstractNumId w:val="4"/>
  </w:num>
  <w:num w:numId="9">
    <w:abstractNumId w:val="19"/>
  </w:num>
  <w:num w:numId="10">
    <w:abstractNumId w:val="14"/>
  </w:num>
  <w:num w:numId="11">
    <w:abstractNumId w:val="10"/>
  </w:num>
  <w:num w:numId="12">
    <w:abstractNumId w:val="21"/>
  </w:num>
  <w:num w:numId="13">
    <w:abstractNumId w:val="1"/>
  </w:num>
  <w:num w:numId="14">
    <w:abstractNumId w:val="2"/>
  </w:num>
  <w:num w:numId="15">
    <w:abstractNumId w:val="20"/>
  </w:num>
  <w:num w:numId="16">
    <w:abstractNumId w:val="9"/>
  </w:num>
  <w:num w:numId="17">
    <w:abstractNumId w:val="18"/>
  </w:num>
  <w:num w:numId="18">
    <w:abstractNumId w:val="16"/>
  </w:num>
  <w:num w:numId="19">
    <w:abstractNumId w:val="6"/>
  </w:num>
  <w:num w:numId="20">
    <w:abstractNumId w:val="7"/>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560"/>
    <w:rsid w:val="00000294"/>
    <w:rsid w:val="000062B4"/>
    <w:rsid w:val="00025DBB"/>
    <w:rsid w:val="0003153D"/>
    <w:rsid w:val="000376D1"/>
    <w:rsid w:val="00041E1C"/>
    <w:rsid w:val="00050E6D"/>
    <w:rsid w:val="00055DB8"/>
    <w:rsid w:val="000637F0"/>
    <w:rsid w:val="000A296D"/>
    <w:rsid w:val="00106936"/>
    <w:rsid w:val="00126E0A"/>
    <w:rsid w:val="00126E59"/>
    <w:rsid w:val="00141561"/>
    <w:rsid w:val="0015247E"/>
    <w:rsid w:val="00162B27"/>
    <w:rsid w:val="00163E48"/>
    <w:rsid w:val="00190E65"/>
    <w:rsid w:val="001975E0"/>
    <w:rsid w:val="001B5A06"/>
    <w:rsid w:val="001D162B"/>
    <w:rsid w:val="001D5ED4"/>
    <w:rsid w:val="001E793E"/>
    <w:rsid w:val="0021141A"/>
    <w:rsid w:val="002168DA"/>
    <w:rsid w:val="0022070C"/>
    <w:rsid w:val="00231066"/>
    <w:rsid w:val="0023547D"/>
    <w:rsid w:val="002623BA"/>
    <w:rsid w:val="00276F99"/>
    <w:rsid w:val="002A4BD1"/>
    <w:rsid w:val="002D2E68"/>
    <w:rsid w:val="002D40AC"/>
    <w:rsid w:val="002F36BB"/>
    <w:rsid w:val="00301873"/>
    <w:rsid w:val="00307056"/>
    <w:rsid w:val="00336363"/>
    <w:rsid w:val="003534C3"/>
    <w:rsid w:val="00354F21"/>
    <w:rsid w:val="00357350"/>
    <w:rsid w:val="00363C5B"/>
    <w:rsid w:val="003772FF"/>
    <w:rsid w:val="00381443"/>
    <w:rsid w:val="00397605"/>
    <w:rsid w:val="003B342D"/>
    <w:rsid w:val="003C26F5"/>
    <w:rsid w:val="003D5D66"/>
    <w:rsid w:val="003D67DF"/>
    <w:rsid w:val="003D6957"/>
    <w:rsid w:val="003F3F88"/>
    <w:rsid w:val="00404A4D"/>
    <w:rsid w:val="0046574A"/>
    <w:rsid w:val="00494686"/>
    <w:rsid w:val="004B0D68"/>
    <w:rsid w:val="004F13B0"/>
    <w:rsid w:val="004F6283"/>
    <w:rsid w:val="00507CEA"/>
    <w:rsid w:val="00516E81"/>
    <w:rsid w:val="00523787"/>
    <w:rsid w:val="00531A5A"/>
    <w:rsid w:val="005423FB"/>
    <w:rsid w:val="005522A1"/>
    <w:rsid w:val="00553894"/>
    <w:rsid w:val="005A0D20"/>
    <w:rsid w:val="005A28D9"/>
    <w:rsid w:val="005B165C"/>
    <w:rsid w:val="005D2FAF"/>
    <w:rsid w:val="006333C3"/>
    <w:rsid w:val="00634F36"/>
    <w:rsid w:val="0066311E"/>
    <w:rsid w:val="006E2CD0"/>
    <w:rsid w:val="0072539B"/>
    <w:rsid w:val="00726A69"/>
    <w:rsid w:val="0072762C"/>
    <w:rsid w:val="00743A1C"/>
    <w:rsid w:val="00746D16"/>
    <w:rsid w:val="00753108"/>
    <w:rsid w:val="00763425"/>
    <w:rsid w:val="007666A6"/>
    <w:rsid w:val="0077747A"/>
    <w:rsid w:val="007821C1"/>
    <w:rsid w:val="0078551C"/>
    <w:rsid w:val="007A51C1"/>
    <w:rsid w:val="007B1B04"/>
    <w:rsid w:val="007E0985"/>
    <w:rsid w:val="007E124C"/>
    <w:rsid w:val="007E3364"/>
    <w:rsid w:val="007E4CCC"/>
    <w:rsid w:val="007F6F43"/>
    <w:rsid w:val="008007F3"/>
    <w:rsid w:val="008241A5"/>
    <w:rsid w:val="00826831"/>
    <w:rsid w:val="008727BB"/>
    <w:rsid w:val="008B7577"/>
    <w:rsid w:val="008C6685"/>
    <w:rsid w:val="008D7D43"/>
    <w:rsid w:val="009825B9"/>
    <w:rsid w:val="009C5B92"/>
    <w:rsid w:val="009E169D"/>
    <w:rsid w:val="00A20F52"/>
    <w:rsid w:val="00A22924"/>
    <w:rsid w:val="00A3432C"/>
    <w:rsid w:val="00A400BF"/>
    <w:rsid w:val="00A459BF"/>
    <w:rsid w:val="00A6252A"/>
    <w:rsid w:val="00A87560"/>
    <w:rsid w:val="00AB5484"/>
    <w:rsid w:val="00AC45E7"/>
    <w:rsid w:val="00AF7997"/>
    <w:rsid w:val="00B415EF"/>
    <w:rsid w:val="00B53EF3"/>
    <w:rsid w:val="00B6747F"/>
    <w:rsid w:val="00BC1B22"/>
    <w:rsid w:val="00BC54BF"/>
    <w:rsid w:val="00BD3CA8"/>
    <w:rsid w:val="00BE7B9A"/>
    <w:rsid w:val="00C04E15"/>
    <w:rsid w:val="00C05C9A"/>
    <w:rsid w:val="00C138D8"/>
    <w:rsid w:val="00C203B7"/>
    <w:rsid w:val="00C35F32"/>
    <w:rsid w:val="00C44D5B"/>
    <w:rsid w:val="00CB0B45"/>
    <w:rsid w:val="00CB6B61"/>
    <w:rsid w:val="00CD289F"/>
    <w:rsid w:val="00CE1B46"/>
    <w:rsid w:val="00CF681A"/>
    <w:rsid w:val="00CF730B"/>
    <w:rsid w:val="00D00F92"/>
    <w:rsid w:val="00D144B2"/>
    <w:rsid w:val="00D26B7E"/>
    <w:rsid w:val="00D26D99"/>
    <w:rsid w:val="00D63D5F"/>
    <w:rsid w:val="00D730E0"/>
    <w:rsid w:val="00D76B2A"/>
    <w:rsid w:val="00D865AB"/>
    <w:rsid w:val="00D91A17"/>
    <w:rsid w:val="00DA6DAC"/>
    <w:rsid w:val="00DD0F65"/>
    <w:rsid w:val="00DD58F7"/>
    <w:rsid w:val="00DD6EA9"/>
    <w:rsid w:val="00DF437F"/>
    <w:rsid w:val="00E11A5D"/>
    <w:rsid w:val="00E11ABD"/>
    <w:rsid w:val="00E37873"/>
    <w:rsid w:val="00E40FF7"/>
    <w:rsid w:val="00E67913"/>
    <w:rsid w:val="00E67A75"/>
    <w:rsid w:val="00E71589"/>
    <w:rsid w:val="00E81862"/>
    <w:rsid w:val="00E84195"/>
    <w:rsid w:val="00EA36D2"/>
    <w:rsid w:val="00EC6CED"/>
    <w:rsid w:val="00ED2E49"/>
    <w:rsid w:val="00ED55F3"/>
    <w:rsid w:val="00F06D9C"/>
    <w:rsid w:val="00F25612"/>
    <w:rsid w:val="00F806EC"/>
    <w:rsid w:val="00FD2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AB5EB"/>
  <w15:chartTrackingRefBased/>
  <w15:docId w15:val="{9BCEBD0E-EAE2-48A7-A68C-1E2FC659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6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D68"/>
    <w:pPr>
      <w:ind w:left="720"/>
      <w:contextualSpacing/>
    </w:pPr>
  </w:style>
  <w:style w:type="table" w:styleId="TableGrid">
    <w:name w:val="Table Grid"/>
    <w:basedOn w:val="TableNormal"/>
    <w:uiPriority w:val="39"/>
    <w:rsid w:val="002D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408619">
      <w:bodyDiv w:val="1"/>
      <w:marLeft w:val="0"/>
      <w:marRight w:val="0"/>
      <w:marTop w:val="0"/>
      <w:marBottom w:val="0"/>
      <w:divBdr>
        <w:top w:val="none" w:sz="0" w:space="0" w:color="auto"/>
        <w:left w:val="none" w:sz="0" w:space="0" w:color="auto"/>
        <w:bottom w:val="none" w:sz="0" w:space="0" w:color="auto"/>
        <w:right w:val="none" w:sz="0" w:space="0" w:color="auto"/>
      </w:divBdr>
    </w:div>
    <w:div w:id="1356692717">
      <w:bodyDiv w:val="1"/>
      <w:marLeft w:val="0"/>
      <w:marRight w:val="0"/>
      <w:marTop w:val="0"/>
      <w:marBottom w:val="0"/>
      <w:divBdr>
        <w:top w:val="none" w:sz="0" w:space="0" w:color="auto"/>
        <w:left w:val="none" w:sz="0" w:space="0" w:color="auto"/>
        <w:bottom w:val="none" w:sz="0" w:space="0" w:color="auto"/>
        <w:right w:val="none" w:sz="0" w:space="0" w:color="auto"/>
      </w:divBdr>
      <w:divsChild>
        <w:div w:id="303242687">
          <w:marLeft w:val="360"/>
          <w:marRight w:val="0"/>
          <w:marTop w:val="200"/>
          <w:marBottom w:val="0"/>
          <w:divBdr>
            <w:top w:val="none" w:sz="0" w:space="0" w:color="auto"/>
            <w:left w:val="none" w:sz="0" w:space="0" w:color="auto"/>
            <w:bottom w:val="none" w:sz="0" w:space="0" w:color="auto"/>
            <w:right w:val="none" w:sz="0" w:space="0" w:color="auto"/>
          </w:divBdr>
        </w:div>
        <w:div w:id="1997219506">
          <w:marLeft w:val="360"/>
          <w:marRight w:val="0"/>
          <w:marTop w:val="200"/>
          <w:marBottom w:val="0"/>
          <w:divBdr>
            <w:top w:val="none" w:sz="0" w:space="0" w:color="auto"/>
            <w:left w:val="none" w:sz="0" w:space="0" w:color="auto"/>
            <w:bottom w:val="none" w:sz="0" w:space="0" w:color="auto"/>
            <w:right w:val="none" w:sz="0" w:space="0" w:color="auto"/>
          </w:divBdr>
        </w:div>
        <w:div w:id="1383750706">
          <w:marLeft w:val="360"/>
          <w:marRight w:val="0"/>
          <w:marTop w:val="200"/>
          <w:marBottom w:val="0"/>
          <w:divBdr>
            <w:top w:val="none" w:sz="0" w:space="0" w:color="auto"/>
            <w:left w:val="none" w:sz="0" w:space="0" w:color="auto"/>
            <w:bottom w:val="none" w:sz="0" w:space="0" w:color="auto"/>
            <w:right w:val="none" w:sz="0" w:space="0" w:color="auto"/>
          </w:divBdr>
        </w:div>
        <w:div w:id="226501242">
          <w:marLeft w:val="360"/>
          <w:marRight w:val="0"/>
          <w:marTop w:val="200"/>
          <w:marBottom w:val="0"/>
          <w:divBdr>
            <w:top w:val="none" w:sz="0" w:space="0" w:color="auto"/>
            <w:left w:val="none" w:sz="0" w:space="0" w:color="auto"/>
            <w:bottom w:val="none" w:sz="0" w:space="0" w:color="auto"/>
            <w:right w:val="none" w:sz="0" w:space="0" w:color="auto"/>
          </w:divBdr>
        </w:div>
        <w:div w:id="1648435793">
          <w:marLeft w:val="360"/>
          <w:marRight w:val="0"/>
          <w:marTop w:val="200"/>
          <w:marBottom w:val="0"/>
          <w:divBdr>
            <w:top w:val="none" w:sz="0" w:space="0" w:color="auto"/>
            <w:left w:val="none" w:sz="0" w:space="0" w:color="auto"/>
            <w:bottom w:val="none" w:sz="0" w:space="0" w:color="auto"/>
            <w:right w:val="none" w:sz="0" w:space="0" w:color="auto"/>
          </w:divBdr>
        </w:div>
        <w:div w:id="1236864853">
          <w:marLeft w:val="360"/>
          <w:marRight w:val="0"/>
          <w:marTop w:val="200"/>
          <w:marBottom w:val="0"/>
          <w:divBdr>
            <w:top w:val="none" w:sz="0" w:space="0" w:color="auto"/>
            <w:left w:val="none" w:sz="0" w:space="0" w:color="auto"/>
            <w:bottom w:val="none" w:sz="0" w:space="0" w:color="auto"/>
            <w:right w:val="none" w:sz="0" w:space="0" w:color="auto"/>
          </w:divBdr>
        </w:div>
        <w:div w:id="222761589">
          <w:marLeft w:val="360"/>
          <w:marRight w:val="0"/>
          <w:marTop w:val="200"/>
          <w:marBottom w:val="0"/>
          <w:divBdr>
            <w:top w:val="none" w:sz="0" w:space="0" w:color="auto"/>
            <w:left w:val="none" w:sz="0" w:space="0" w:color="auto"/>
            <w:bottom w:val="none" w:sz="0" w:space="0" w:color="auto"/>
            <w:right w:val="none" w:sz="0" w:space="0" w:color="auto"/>
          </w:divBdr>
        </w:div>
        <w:div w:id="2096441397">
          <w:marLeft w:val="360"/>
          <w:marRight w:val="0"/>
          <w:marTop w:val="200"/>
          <w:marBottom w:val="0"/>
          <w:divBdr>
            <w:top w:val="none" w:sz="0" w:space="0" w:color="auto"/>
            <w:left w:val="none" w:sz="0" w:space="0" w:color="auto"/>
            <w:bottom w:val="none" w:sz="0" w:space="0" w:color="auto"/>
            <w:right w:val="none" w:sz="0" w:space="0" w:color="auto"/>
          </w:divBdr>
        </w:div>
        <w:div w:id="1207375787">
          <w:marLeft w:val="360"/>
          <w:marRight w:val="0"/>
          <w:marTop w:val="200"/>
          <w:marBottom w:val="0"/>
          <w:divBdr>
            <w:top w:val="none" w:sz="0" w:space="0" w:color="auto"/>
            <w:left w:val="none" w:sz="0" w:space="0" w:color="auto"/>
            <w:bottom w:val="none" w:sz="0" w:space="0" w:color="auto"/>
            <w:right w:val="none" w:sz="0" w:space="0" w:color="auto"/>
          </w:divBdr>
        </w:div>
        <w:div w:id="160746982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4</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Maltby</dc:creator>
  <cp:keywords/>
  <dc:description/>
  <cp:lastModifiedBy>G Maltby</cp:lastModifiedBy>
  <cp:revision>187</cp:revision>
  <dcterms:created xsi:type="dcterms:W3CDTF">2019-12-05T14:54:00Z</dcterms:created>
  <dcterms:modified xsi:type="dcterms:W3CDTF">2020-01-10T11:47:00Z</dcterms:modified>
</cp:coreProperties>
</file>